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5320FD">
        <w:rPr>
          <w:rFonts w:eastAsia="MS Mincho"/>
          <w:bCs/>
          <w:sz w:val="40"/>
          <w:szCs w:val="40"/>
        </w:rPr>
        <w:t>2</w:t>
      </w:r>
      <w:r w:rsidR="00563284">
        <w:rPr>
          <w:rFonts w:eastAsia="MS Mincho"/>
          <w:bCs/>
          <w:sz w:val="40"/>
          <w:szCs w:val="40"/>
        </w:rPr>
        <w:t>5</w:t>
      </w:r>
      <w:r w:rsidR="000023AC" w:rsidRPr="0058560B">
        <w:rPr>
          <w:rFonts w:eastAsia="MS Mincho"/>
          <w:bCs/>
          <w:sz w:val="40"/>
          <w:szCs w:val="40"/>
        </w:rPr>
        <w:t>/ЗКЦ-ДГТ/2</w:t>
      </w:r>
      <w:r w:rsidR="00FE6DB3">
        <w:rPr>
          <w:rFonts w:eastAsia="MS Mincho"/>
          <w:bCs/>
          <w:sz w:val="40"/>
          <w:szCs w:val="40"/>
        </w:rPr>
        <w:t>6</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FE6DB3">
        <w:rPr>
          <w:rFonts w:eastAsia="MS Mincho"/>
          <w:sz w:val="28"/>
          <w:szCs w:val="28"/>
        </w:rPr>
        <w:t>6</w:t>
      </w:r>
    </w:p>
    <w:p w:rsidR="0025182B" w:rsidRPr="00183EB2" w:rsidRDefault="0025182B" w:rsidP="0025182B">
      <w:pPr>
        <w:ind w:left="5812"/>
        <w:outlineLvl w:val="0"/>
        <w:rPr>
          <w:b/>
          <w:bCs/>
          <w:sz w:val="27"/>
          <w:szCs w:val="27"/>
        </w:rPr>
      </w:pPr>
      <w:r w:rsidRPr="00183EB2">
        <w:rPr>
          <w:b/>
          <w:bCs/>
          <w:sz w:val="27"/>
          <w:szCs w:val="27"/>
        </w:rPr>
        <w:lastRenderedPageBreak/>
        <w:t>УТВЕРЖДАЮ</w:t>
      </w:r>
    </w:p>
    <w:p w:rsidR="0025182B" w:rsidRPr="00183EB2" w:rsidRDefault="0025182B" w:rsidP="0025182B">
      <w:pPr>
        <w:ind w:left="5812"/>
        <w:outlineLvl w:val="0"/>
        <w:rPr>
          <w:b/>
          <w:bCs/>
          <w:sz w:val="27"/>
          <w:szCs w:val="27"/>
        </w:rPr>
      </w:pPr>
    </w:p>
    <w:p w:rsidR="00F84EA6" w:rsidRPr="00183EB2" w:rsidRDefault="00F84EA6" w:rsidP="00F84EA6">
      <w:pPr>
        <w:ind w:left="5670"/>
        <w:rPr>
          <w:bCs/>
          <w:sz w:val="27"/>
          <w:szCs w:val="27"/>
        </w:rPr>
      </w:pPr>
      <w:r w:rsidRPr="00183EB2">
        <w:rPr>
          <w:bCs/>
          <w:sz w:val="27"/>
          <w:szCs w:val="27"/>
        </w:rPr>
        <w:t xml:space="preserve">Председатель </w:t>
      </w:r>
    </w:p>
    <w:p w:rsidR="00F84EA6" w:rsidRPr="00183EB2" w:rsidRDefault="00F84EA6" w:rsidP="00F84EA6">
      <w:pPr>
        <w:ind w:left="5670"/>
        <w:rPr>
          <w:bCs/>
          <w:sz w:val="27"/>
          <w:szCs w:val="27"/>
        </w:rPr>
      </w:pPr>
      <w:r w:rsidRPr="00183EB2">
        <w:rPr>
          <w:bCs/>
          <w:sz w:val="27"/>
          <w:szCs w:val="27"/>
        </w:rPr>
        <w:t xml:space="preserve">Конкурсной комиссии </w:t>
      </w:r>
    </w:p>
    <w:p w:rsidR="00F84EA6" w:rsidRPr="00183EB2" w:rsidRDefault="00F84EA6" w:rsidP="00F84EA6">
      <w:pPr>
        <w:ind w:left="5670"/>
        <w:rPr>
          <w:bCs/>
          <w:sz w:val="27"/>
          <w:szCs w:val="27"/>
        </w:rPr>
      </w:pPr>
      <w:r w:rsidRPr="00183EB2">
        <w:rPr>
          <w:bCs/>
          <w:sz w:val="27"/>
          <w:szCs w:val="27"/>
        </w:rPr>
        <w:t>АО «Дальгипротранс»</w:t>
      </w:r>
    </w:p>
    <w:p w:rsidR="00F84EA6" w:rsidRPr="00183EB2" w:rsidRDefault="00F84EA6" w:rsidP="00F84EA6">
      <w:pPr>
        <w:ind w:left="5670"/>
        <w:rPr>
          <w:bCs/>
          <w:sz w:val="27"/>
          <w:szCs w:val="27"/>
        </w:rPr>
      </w:pPr>
    </w:p>
    <w:p w:rsidR="00F84EA6" w:rsidRPr="00183EB2" w:rsidRDefault="00F84EA6" w:rsidP="00F84EA6">
      <w:pPr>
        <w:ind w:left="5670"/>
        <w:rPr>
          <w:bCs/>
          <w:sz w:val="27"/>
          <w:szCs w:val="27"/>
        </w:rPr>
      </w:pPr>
      <w:r w:rsidRPr="00183EB2">
        <w:rPr>
          <w:bCs/>
          <w:sz w:val="27"/>
          <w:szCs w:val="27"/>
        </w:rPr>
        <w:t xml:space="preserve">_________________ </w:t>
      </w:r>
      <w:r w:rsidRPr="00EC41CA">
        <w:rPr>
          <w:bCs/>
          <w:color w:val="FFFFFF" w:themeColor="background1"/>
          <w:sz w:val="27"/>
          <w:szCs w:val="27"/>
        </w:rPr>
        <w:t>И.В.</w:t>
      </w:r>
      <w:r w:rsidR="00704AA3" w:rsidRPr="00EC41CA">
        <w:rPr>
          <w:bCs/>
          <w:color w:val="FFFFFF" w:themeColor="background1"/>
          <w:sz w:val="27"/>
          <w:szCs w:val="27"/>
        </w:rPr>
        <w:t xml:space="preserve"> </w:t>
      </w:r>
      <w:r w:rsidRPr="00EC41CA">
        <w:rPr>
          <w:bCs/>
          <w:color w:val="FFFFFF" w:themeColor="background1"/>
          <w:sz w:val="27"/>
          <w:szCs w:val="27"/>
        </w:rPr>
        <w:t>Бадяев</w:t>
      </w:r>
    </w:p>
    <w:p w:rsidR="0075567A" w:rsidRPr="00183EB2" w:rsidRDefault="0075567A" w:rsidP="0075567A">
      <w:pPr>
        <w:ind w:left="5812"/>
        <w:rPr>
          <w:bCs/>
          <w:sz w:val="27"/>
          <w:szCs w:val="27"/>
        </w:rPr>
      </w:pPr>
    </w:p>
    <w:p w:rsidR="0075567A" w:rsidRPr="00183EB2" w:rsidRDefault="0075567A" w:rsidP="0075567A">
      <w:pPr>
        <w:ind w:left="5812"/>
        <w:rPr>
          <w:bCs/>
          <w:sz w:val="27"/>
          <w:szCs w:val="27"/>
        </w:rPr>
      </w:pPr>
      <w:r w:rsidRPr="00183EB2">
        <w:rPr>
          <w:bCs/>
          <w:sz w:val="27"/>
          <w:szCs w:val="27"/>
        </w:rPr>
        <w:t xml:space="preserve">«___» ____________ </w:t>
      </w:r>
      <w:r w:rsidR="00A3676B" w:rsidRPr="00183EB2">
        <w:rPr>
          <w:bCs/>
          <w:sz w:val="27"/>
          <w:szCs w:val="27"/>
        </w:rPr>
        <w:t xml:space="preserve"> </w:t>
      </w:r>
      <w:r w:rsidRPr="00183EB2">
        <w:rPr>
          <w:bCs/>
          <w:sz w:val="27"/>
          <w:szCs w:val="27"/>
        </w:rPr>
        <w:t xml:space="preserve"> 202</w:t>
      </w:r>
      <w:r w:rsidR="00FE6DB3" w:rsidRPr="00183EB2">
        <w:rPr>
          <w:bCs/>
          <w:sz w:val="27"/>
          <w:szCs w:val="27"/>
        </w:rPr>
        <w:t>6</w:t>
      </w:r>
      <w:r w:rsidRPr="00183EB2">
        <w:rPr>
          <w:bCs/>
          <w:sz w:val="27"/>
          <w:szCs w:val="27"/>
        </w:rPr>
        <w:t xml:space="preserve"> г.</w:t>
      </w:r>
    </w:p>
    <w:p w:rsidR="00C938C9" w:rsidRPr="00183EB2" w:rsidRDefault="00C938C9" w:rsidP="0075567A">
      <w:pPr>
        <w:ind w:left="5812"/>
        <w:rPr>
          <w:bCs/>
          <w:sz w:val="27"/>
          <w:szCs w:val="27"/>
        </w:rPr>
      </w:pPr>
    </w:p>
    <w:p w:rsidR="00C938C9" w:rsidRPr="00183EB2" w:rsidRDefault="00C938C9" w:rsidP="0075567A">
      <w:pPr>
        <w:ind w:left="5812"/>
        <w:rPr>
          <w:bCs/>
          <w:sz w:val="27"/>
          <w:szCs w:val="27"/>
        </w:rPr>
      </w:pPr>
    </w:p>
    <w:p w:rsidR="0075567A" w:rsidRPr="00183EB2" w:rsidRDefault="0075567A" w:rsidP="00CC74FE">
      <w:pPr>
        <w:ind w:left="5812"/>
        <w:rPr>
          <w:bCs/>
          <w:sz w:val="27"/>
          <w:szCs w:val="27"/>
        </w:rPr>
      </w:pPr>
    </w:p>
    <w:p w:rsidR="001B0AA9" w:rsidRPr="00183EB2" w:rsidRDefault="00CB4434" w:rsidP="009263DD">
      <w:pPr>
        <w:pStyle w:val="13"/>
        <w:spacing w:before="0" w:after="0"/>
        <w:ind w:left="360"/>
        <w:jc w:val="center"/>
        <w:rPr>
          <w:rFonts w:ascii="Times New Roman" w:hAnsi="Times New Roman" w:cs="Times New Roman"/>
          <w:sz w:val="27"/>
          <w:szCs w:val="27"/>
        </w:rPr>
      </w:pPr>
      <w:r w:rsidRPr="00183EB2">
        <w:rPr>
          <w:rFonts w:ascii="Times New Roman" w:hAnsi="Times New Roman" w:cs="Times New Roman"/>
          <w:sz w:val="27"/>
          <w:szCs w:val="27"/>
        </w:rPr>
        <w:t xml:space="preserve"> </w:t>
      </w:r>
      <w:r w:rsidR="00BB3B8B" w:rsidRPr="00183EB2">
        <w:rPr>
          <w:rFonts w:ascii="Times New Roman" w:hAnsi="Times New Roman" w:cs="Times New Roman"/>
          <w:sz w:val="27"/>
          <w:szCs w:val="27"/>
        </w:rPr>
        <w:t>1</w:t>
      </w:r>
      <w:r w:rsidR="00212509" w:rsidRPr="00183EB2">
        <w:rPr>
          <w:rFonts w:ascii="Times New Roman" w:hAnsi="Times New Roman" w:cs="Times New Roman"/>
          <w:sz w:val="27"/>
          <w:szCs w:val="27"/>
        </w:rPr>
        <w:t>.</w:t>
      </w:r>
      <w:r w:rsidR="009263DD" w:rsidRPr="00183EB2">
        <w:rPr>
          <w:rFonts w:ascii="Times New Roman" w:hAnsi="Times New Roman" w:cs="Times New Roman"/>
          <w:sz w:val="27"/>
          <w:szCs w:val="27"/>
        </w:rPr>
        <w:t xml:space="preserve">  </w:t>
      </w:r>
      <w:r w:rsidRPr="00183EB2">
        <w:rPr>
          <w:rFonts w:ascii="Times New Roman" w:hAnsi="Times New Roman" w:cs="Times New Roman"/>
          <w:sz w:val="27"/>
          <w:szCs w:val="27"/>
        </w:rPr>
        <w:t xml:space="preserve"> </w:t>
      </w:r>
      <w:r w:rsidR="00625FBB" w:rsidRPr="00183EB2">
        <w:rPr>
          <w:rFonts w:ascii="Times New Roman" w:hAnsi="Times New Roman" w:cs="Times New Roman"/>
          <w:sz w:val="27"/>
          <w:szCs w:val="27"/>
        </w:rPr>
        <w:t xml:space="preserve">Условия проведения </w:t>
      </w:r>
      <w:r w:rsidR="00877343" w:rsidRPr="00183EB2">
        <w:rPr>
          <w:rFonts w:ascii="Times New Roman" w:hAnsi="Times New Roman" w:cs="Times New Roman"/>
          <w:sz w:val="27"/>
          <w:szCs w:val="27"/>
        </w:rPr>
        <w:t>запроса котировок</w:t>
      </w:r>
    </w:p>
    <w:p w:rsidR="001613EE" w:rsidRPr="00183EB2" w:rsidRDefault="001613EE" w:rsidP="001613EE">
      <w:pPr>
        <w:rPr>
          <w:sz w:val="27"/>
          <w:szCs w:val="27"/>
        </w:rPr>
      </w:pPr>
    </w:p>
    <w:p w:rsidR="001B0AA9" w:rsidRPr="00183EB2" w:rsidRDefault="009263DD" w:rsidP="00464A7C">
      <w:pPr>
        <w:pStyle w:val="20"/>
        <w:spacing w:before="0" w:after="0"/>
        <w:ind w:left="568"/>
        <w:jc w:val="both"/>
        <w:rPr>
          <w:sz w:val="27"/>
          <w:szCs w:val="27"/>
        </w:rPr>
      </w:pPr>
      <w:r w:rsidRPr="00183EB2">
        <w:rPr>
          <w:rFonts w:ascii="Times New Roman" w:hAnsi="Times New Roman" w:cs="Times New Roman"/>
          <w:i w:val="0"/>
          <w:sz w:val="27"/>
          <w:szCs w:val="27"/>
        </w:rPr>
        <w:t xml:space="preserve">  1</w:t>
      </w:r>
      <w:r w:rsidR="00BB3B8B" w:rsidRPr="00183EB2">
        <w:rPr>
          <w:rFonts w:ascii="Times New Roman" w:hAnsi="Times New Roman" w:cs="Times New Roman"/>
          <w:i w:val="0"/>
          <w:sz w:val="27"/>
          <w:szCs w:val="27"/>
        </w:rPr>
        <w:t>.1</w:t>
      </w:r>
      <w:r w:rsidR="00212509" w:rsidRPr="00183EB2">
        <w:rPr>
          <w:rFonts w:ascii="Times New Roman" w:hAnsi="Times New Roman" w:cs="Times New Roman"/>
          <w:i w:val="0"/>
          <w:sz w:val="27"/>
          <w:szCs w:val="27"/>
        </w:rPr>
        <w:t>.</w:t>
      </w:r>
      <w:r w:rsidRPr="00183EB2">
        <w:rPr>
          <w:rFonts w:ascii="Times New Roman" w:hAnsi="Times New Roman" w:cs="Times New Roman"/>
          <w:i w:val="0"/>
          <w:sz w:val="27"/>
          <w:szCs w:val="27"/>
        </w:rPr>
        <w:t xml:space="preserve">     </w:t>
      </w:r>
      <w:r w:rsidR="00AE56AD" w:rsidRPr="00183EB2">
        <w:rPr>
          <w:rFonts w:ascii="Times New Roman" w:hAnsi="Times New Roman" w:cs="Times New Roman"/>
          <w:i w:val="0"/>
          <w:sz w:val="27"/>
          <w:szCs w:val="27"/>
        </w:rPr>
        <w:t xml:space="preserve">Общие условия проведения </w:t>
      </w:r>
      <w:r w:rsidR="00877343" w:rsidRPr="00183EB2">
        <w:rPr>
          <w:rFonts w:ascii="Times New Roman" w:hAnsi="Times New Roman" w:cs="Times New Roman"/>
          <w:i w:val="0"/>
          <w:sz w:val="27"/>
          <w:szCs w:val="27"/>
        </w:rPr>
        <w:t>запроса котировок</w:t>
      </w:r>
    </w:p>
    <w:p w:rsidR="00625FBB" w:rsidRPr="00183EB2" w:rsidRDefault="00AE56AD" w:rsidP="006B6BE7">
      <w:pPr>
        <w:pStyle w:val="30"/>
        <w:numPr>
          <w:ilvl w:val="1"/>
          <w:numId w:val="1"/>
        </w:numPr>
        <w:spacing w:before="0" w:after="0"/>
        <w:ind w:left="0" w:firstLine="709"/>
        <w:jc w:val="both"/>
        <w:rPr>
          <w:rFonts w:ascii="Times New Roman" w:hAnsi="Times New Roman" w:cs="Times New Roman"/>
          <w:b w:val="0"/>
          <w:sz w:val="27"/>
          <w:szCs w:val="27"/>
        </w:rPr>
      </w:pPr>
      <w:r w:rsidRPr="00183EB2">
        <w:rPr>
          <w:rFonts w:ascii="Times New Roman" w:hAnsi="Times New Roman" w:cs="Times New Roman"/>
          <w:b w:val="0"/>
          <w:sz w:val="27"/>
          <w:szCs w:val="27"/>
        </w:rPr>
        <w:t xml:space="preserve">Сведения о </w:t>
      </w:r>
      <w:r w:rsidR="005F76D7" w:rsidRPr="00183EB2">
        <w:rPr>
          <w:rFonts w:ascii="Times New Roman" w:hAnsi="Times New Roman" w:cs="Times New Roman"/>
          <w:b w:val="0"/>
          <w:sz w:val="27"/>
          <w:szCs w:val="27"/>
        </w:rPr>
        <w:t>Заказчик</w:t>
      </w:r>
      <w:r w:rsidRPr="00183EB2">
        <w:rPr>
          <w:rFonts w:ascii="Times New Roman" w:hAnsi="Times New Roman" w:cs="Times New Roman"/>
          <w:b w:val="0"/>
          <w:sz w:val="27"/>
          <w:szCs w:val="27"/>
        </w:rPr>
        <w:t>е</w:t>
      </w:r>
    </w:p>
    <w:p w:rsidR="00390B9D" w:rsidRPr="00183EB2" w:rsidRDefault="005F76D7" w:rsidP="00650EB9">
      <w:pPr>
        <w:ind w:firstLine="709"/>
        <w:jc w:val="both"/>
        <w:rPr>
          <w:bCs/>
          <w:sz w:val="27"/>
          <w:szCs w:val="27"/>
        </w:rPr>
      </w:pPr>
      <w:r w:rsidRPr="00183EB2">
        <w:rPr>
          <w:bCs/>
          <w:sz w:val="27"/>
          <w:szCs w:val="27"/>
        </w:rPr>
        <w:t>Заказчик</w:t>
      </w:r>
      <w:r w:rsidR="00390B9D" w:rsidRPr="00183EB2">
        <w:rPr>
          <w:bCs/>
          <w:sz w:val="27"/>
          <w:szCs w:val="27"/>
        </w:rPr>
        <w:t xml:space="preserve"> – АО «</w:t>
      </w:r>
      <w:r w:rsidR="00E06A95" w:rsidRPr="00183EB2">
        <w:rPr>
          <w:bCs/>
          <w:sz w:val="27"/>
          <w:szCs w:val="27"/>
        </w:rPr>
        <w:t>Дальгипротранс</w:t>
      </w:r>
      <w:r w:rsidR="00390B9D" w:rsidRPr="00183EB2">
        <w:rPr>
          <w:bCs/>
          <w:sz w:val="27"/>
          <w:szCs w:val="27"/>
        </w:rPr>
        <w:t>»</w:t>
      </w:r>
      <w:r w:rsidR="00ED3E34" w:rsidRPr="00183EB2">
        <w:rPr>
          <w:bCs/>
          <w:sz w:val="27"/>
          <w:szCs w:val="27"/>
        </w:rPr>
        <w:t>.</w:t>
      </w:r>
    </w:p>
    <w:p w:rsidR="00390B9D" w:rsidRPr="00183EB2" w:rsidRDefault="00390B9D" w:rsidP="00650EB9">
      <w:pPr>
        <w:ind w:firstLine="709"/>
        <w:jc w:val="both"/>
        <w:rPr>
          <w:bCs/>
          <w:sz w:val="27"/>
          <w:szCs w:val="27"/>
        </w:rPr>
      </w:pPr>
      <w:r w:rsidRPr="00183EB2">
        <w:rPr>
          <w:bCs/>
          <w:sz w:val="27"/>
          <w:szCs w:val="27"/>
        </w:rPr>
        <w:t>Закупка осуществляется для нужд</w:t>
      </w:r>
      <w:r w:rsidR="00E06A95" w:rsidRPr="00183EB2">
        <w:rPr>
          <w:bCs/>
          <w:sz w:val="27"/>
          <w:szCs w:val="27"/>
        </w:rPr>
        <w:t xml:space="preserve"> АО «Дальгипротранс»</w:t>
      </w:r>
      <w:r w:rsidR="001137CC" w:rsidRPr="00183EB2">
        <w:rPr>
          <w:bCs/>
          <w:sz w:val="27"/>
          <w:szCs w:val="27"/>
        </w:rPr>
        <w:t>.</w:t>
      </w:r>
    </w:p>
    <w:p w:rsidR="00123013" w:rsidRPr="00183EB2" w:rsidRDefault="00123013" w:rsidP="00D355B7">
      <w:pPr>
        <w:ind w:left="709" w:firstLine="709"/>
        <w:jc w:val="both"/>
        <w:rPr>
          <w:b/>
          <w:bCs/>
          <w:sz w:val="27"/>
          <w:szCs w:val="27"/>
        </w:rPr>
      </w:pPr>
      <w:r w:rsidRPr="00183EB2">
        <w:rPr>
          <w:b/>
          <w:bCs/>
          <w:sz w:val="27"/>
          <w:szCs w:val="27"/>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183EB2" w:rsidRDefault="00EE1C21" w:rsidP="00D355B7">
      <w:pPr>
        <w:ind w:left="709" w:firstLine="709"/>
        <w:jc w:val="both"/>
        <w:rPr>
          <w:sz w:val="27"/>
          <w:szCs w:val="27"/>
        </w:rPr>
      </w:pPr>
      <w:r w:rsidRPr="00183EB2">
        <w:rPr>
          <w:bCs/>
          <w:sz w:val="27"/>
          <w:szCs w:val="27"/>
        </w:rPr>
        <w:t xml:space="preserve">Место нахождения </w:t>
      </w:r>
      <w:r w:rsidR="005F76D7" w:rsidRPr="00183EB2">
        <w:rPr>
          <w:bCs/>
          <w:sz w:val="27"/>
          <w:szCs w:val="27"/>
        </w:rPr>
        <w:t>Заказчик</w:t>
      </w:r>
      <w:r w:rsidRPr="00183EB2">
        <w:rPr>
          <w:bCs/>
          <w:sz w:val="27"/>
          <w:szCs w:val="27"/>
        </w:rPr>
        <w:t xml:space="preserve">а: </w:t>
      </w:r>
      <w:r w:rsidRPr="00183EB2">
        <w:rPr>
          <w:sz w:val="27"/>
          <w:szCs w:val="27"/>
        </w:rPr>
        <w:t>680000 г. Хабаровск,</w:t>
      </w:r>
      <w:r w:rsidR="00E06A95" w:rsidRPr="00183EB2">
        <w:rPr>
          <w:sz w:val="27"/>
          <w:szCs w:val="27"/>
        </w:rPr>
        <w:t xml:space="preserve"> ул. Шеронова 56</w:t>
      </w:r>
      <w:r w:rsidRPr="00183EB2">
        <w:rPr>
          <w:sz w:val="27"/>
          <w:szCs w:val="27"/>
        </w:rPr>
        <w:t xml:space="preserve">. </w:t>
      </w:r>
    </w:p>
    <w:p w:rsidR="008C1F00" w:rsidRPr="00183EB2" w:rsidRDefault="00EE1C21" w:rsidP="00EE1C21">
      <w:pPr>
        <w:ind w:firstLine="709"/>
        <w:jc w:val="both"/>
        <w:rPr>
          <w:sz w:val="27"/>
          <w:szCs w:val="27"/>
        </w:rPr>
      </w:pPr>
      <w:r w:rsidRPr="00183EB2">
        <w:rPr>
          <w:bCs/>
          <w:sz w:val="27"/>
          <w:szCs w:val="27"/>
        </w:rPr>
        <w:t xml:space="preserve">Почтовый адрес </w:t>
      </w:r>
      <w:r w:rsidR="005F76D7" w:rsidRPr="00183EB2">
        <w:rPr>
          <w:bCs/>
          <w:sz w:val="27"/>
          <w:szCs w:val="27"/>
        </w:rPr>
        <w:t>Заказчик</w:t>
      </w:r>
      <w:r w:rsidRPr="00183EB2">
        <w:rPr>
          <w:bCs/>
          <w:sz w:val="27"/>
          <w:szCs w:val="27"/>
        </w:rPr>
        <w:t xml:space="preserve">а: </w:t>
      </w:r>
      <w:r w:rsidRPr="00183EB2">
        <w:rPr>
          <w:sz w:val="27"/>
          <w:szCs w:val="27"/>
        </w:rPr>
        <w:t xml:space="preserve">680000 г. Хабаровск, </w:t>
      </w:r>
      <w:r w:rsidR="00E06A95" w:rsidRPr="00183EB2">
        <w:rPr>
          <w:sz w:val="27"/>
          <w:szCs w:val="27"/>
        </w:rPr>
        <w:t>ул. Шеронова 56.</w:t>
      </w:r>
    </w:p>
    <w:p w:rsidR="00F647C5" w:rsidRPr="00183EB2" w:rsidRDefault="00877343" w:rsidP="00F647C5">
      <w:pPr>
        <w:ind w:firstLine="709"/>
        <w:jc w:val="both"/>
        <w:rPr>
          <w:color w:val="000000" w:themeColor="text1"/>
          <w:sz w:val="27"/>
          <w:szCs w:val="27"/>
        </w:rPr>
      </w:pPr>
      <w:r w:rsidRPr="00183EB2">
        <w:rPr>
          <w:color w:val="000000" w:themeColor="text1"/>
          <w:sz w:val="27"/>
          <w:szCs w:val="27"/>
        </w:rPr>
        <w:t>Контактное лицо</w:t>
      </w:r>
      <w:r w:rsidR="005F507A" w:rsidRPr="00183EB2">
        <w:rPr>
          <w:color w:val="000000" w:themeColor="text1"/>
          <w:sz w:val="27"/>
          <w:szCs w:val="27"/>
        </w:rPr>
        <w:t xml:space="preserve">: </w:t>
      </w:r>
      <w:r w:rsidR="00950BC2" w:rsidRPr="00183EB2">
        <w:rPr>
          <w:color w:val="000000" w:themeColor="text1"/>
          <w:sz w:val="27"/>
          <w:szCs w:val="27"/>
        </w:rPr>
        <w:t>Абросова Наталья Владимировна</w:t>
      </w:r>
      <w:r w:rsidR="00F647C5" w:rsidRPr="00183EB2">
        <w:rPr>
          <w:color w:val="000000" w:themeColor="text1"/>
          <w:sz w:val="27"/>
          <w:szCs w:val="27"/>
        </w:rPr>
        <w:t>.</w:t>
      </w:r>
    </w:p>
    <w:p w:rsidR="00D86013" w:rsidRPr="00183EB2" w:rsidRDefault="008C1F00" w:rsidP="00D86013">
      <w:pPr>
        <w:ind w:firstLine="709"/>
        <w:jc w:val="both"/>
        <w:rPr>
          <w:bCs/>
          <w:sz w:val="27"/>
          <w:szCs w:val="27"/>
        </w:rPr>
      </w:pPr>
      <w:r w:rsidRPr="00183EB2">
        <w:rPr>
          <w:color w:val="000000" w:themeColor="text1"/>
          <w:sz w:val="27"/>
          <w:szCs w:val="27"/>
        </w:rPr>
        <w:t>Номер телефона</w:t>
      </w:r>
      <w:r w:rsidR="005F507A" w:rsidRPr="00183EB2">
        <w:rPr>
          <w:color w:val="000000" w:themeColor="text1"/>
          <w:sz w:val="27"/>
          <w:szCs w:val="27"/>
        </w:rPr>
        <w:t>:</w:t>
      </w:r>
      <w:r w:rsidR="00D72B59" w:rsidRPr="00183EB2">
        <w:rPr>
          <w:bCs/>
          <w:i/>
          <w:sz w:val="27"/>
          <w:szCs w:val="27"/>
        </w:rPr>
        <w:t xml:space="preserve"> </w:t>
      </w:r>
      <w:r w:rsidR="00D72B59" w:rsidRPr="00183EB2">
        <w:rPr>
          <w:bCs/>
          <w:sz w:val="27"/>
          <w:szCs w:val="27"/>
        </w:rPr>
        <w:t>8(4212)</w:t>
      </w:r>
      <w:r w:rsidR="00632938" w:rsidRPr="00183EB2">
        <w:rPr>
          <w:bCs/>
          <w:sz w:val="27"/>
          <w:szCs w:val="27"/>
        </w:rPr>
        <w:t xml:space="preserve"> </w:t>
      </w:r>
      <w:r w:rsidR="00F90AF2" w:rsidRPr="00183EB2">
        <w:rPr>
          <w:bCs/>
          <w:sz w:val="27"/>
          <w:szCs w:val="27"/>
        </w:rPr>
        <w:t xml:space="preserve">41-81-61, </w:t>
      </w:r>
      <w:r w:rsidR="00D72B59" w:rsidRPr="00183EB2">
        <w:rPr>
          <w:bCs/>
          <w:sz w:val="27"/>
          <w:szCs w:val="27"/>
        </w:rPr>
        <w:t>23-84-45</w:t>
      </w:r>
      <w:r w:rsidR="00D86013" w:rsidRPr="00183EB2">
        <w:rPr>
          <w:bCs/>
          <w:sz w:val="27"/>
          <w:szCs w:val="27"/>
        </w:rPr>
        <w:t>.</w:t>
      </w:r>
    </w:p>
    <w:p w:rsidR="00D86013" w:rsidRPr="00183EB2" w:rsidRDefault="00D86013" w:rsidP="00D86013">
      <w:pPr>
        <w:ind w:firstLine="709"/>
        <w:jc w:val="both"/>
        <w:rPr>
          <w:bCs/>
          <w:i/>
          <w:sz w:val="27"/>
          <w:szCs w:val="27"/>
        </w:rPr>
      </w:pPr>
      <w:r w:rsidRPr="00183EB2">
        <w:rPr>
          <w:bCs/>
          <w:sz w:val="27"/>
          <w:szCs w:val="27"/>
        </w:rPr>
        <w:t>Номер факса:</w:t>
      </w:r>
      <w:r w:rsidRPr="00183EB2">
        <w:rPr>
          <w:bCs/>
          <w:i/>
          <w:sz w:val="27"/>
          <w:szCs w:val="27"/>
        </w:rPr>
        <w:t xml:space="preserve"> </w:t>
      </w:r>
      <w:r w:rsidR="00950BC2" w:rsidRPr="00183EB2">
        <w:rPr>
          <w:bCs/>
          <w:sz w:val="27"/>
          <w:szCs w:val="27"/>
        </w:rPr>
        <w:t>8(4212)33-15-20</w:t>
      </w:r>
      <w:r w:rsidRPr="00183EB2">
        <w:rPr>
          <w:bCs/>
          <w:i/>
          <w:sz w:val="27"/>
          <w:szCs w:val="27"/>
        </w:rPr>
        <w:t>.</w:t>
      </w:r>
    </w:p>
    <w:p w:rsidR="00F647C5" w:rsidRPr="00183EB2" w:rsidRDefault="00F647C5" w:rsidP="00F647C5">
      <w:pPr>
        <w:ind w:firstLine="709"/>
        <w:jc w:val="both"/>
        <w:rPr>
          <w:sz w:val="27"/>
          <w:szCs w:val="27"/>
        </w:rPr>
      </w:pPr>
      <w:r w:rsidRPr="00183EB2">
        <w:rPr>
          <w:color w:val="000000" w:themeColor="text1"/>
          <w:sz w:val="27"/>
          <w:szCs w:val="27"/>
        </w:rPr>
        <w:t>Адрес</w:t>
      </w:r>
      <w:r w:rsidR="008C1F00" w:rsidRPr="00183EB2">
        <w:rPr>
          <w:color w:val="000000" w:themeColor="text1"/>
          <w:sz w:val="27"/>
          <w:szCs w:val="27"/>
        </w:rPr>
        <w:t>а</w:t>
      </w:r>
      <w:r w:rsidRPr="00183EB2">
        <w:rPr>
          <w:color w:val="000000" w:themeColor="text1"/>
          <w:sz w:val="27"/>
          <w:szCs w:val="27"/>
        </w:rPr>
        <w:t xml:space="preserve"> электронной почты</w:t>
      </w:r>
      <w:r w:rsidR="005F507A" w:rsidRPr="00183EB2">
        <w:rPr>
          <w:color w:val="000000" w:themeColor="text1"/>
          <w:sz w:val="27"/>
          <w:szCs w:val="27"/>
        </w:rPr>
        <w:t xml:space="preserve">: </w:t>
      </w:r>
      <w:hyperlink r:id="rId8" w:history="1">
        <w:r w:rsidR="00704AA3" w:rsidRPr="00183EB2">
          <w:rPr>
            <w:rStyle w:val="ab"/>
            <w:bCs/>
            <w:sz w:val="27"/>
            <w:szCs w:val="27"/>
            <w:lang w:val="en-US"/>
          </w:rPr>
          <w:t>n</w:t>
        </w:r>
        <w:r w:rsidR="00704AA3" w:rsidRPr="00183EB2">
          <w:rPr>
            <w:rStyle w:val="ab"/>
            <w:bCs/>
            <w:sz w:val="27"/>
            <w:szCs w:val="27"/>
          </w:rPr>
          <w:t>.</w:t>
        </w:r>
        <w:r w:rsidR="00704AA3" w:rsidRPr="00183EB2">
          <w:rPr>
            <w:rStyle w:val="ab"/>
            <w:bCs/>
            <w:sz w:val="27"/>
            <w:szCs w:val="27"/>
            <w:lang w:val="en-US"/>
          </w:rPr>
          <w:t>abrosova</w:t>
        </w:r>
        <w:r w:rsidR="00704AA3" w:rsidRPr="00183EB2">
          <w:rPr>
            <w:rStyle w:val="ab"/>
            <w:bCs/>
            <w:sz w:val="27"/>
            <w:szCs w:val="27"/>
          </w:rPr>
          <w:t>@dgt.ru</w:t>
        </w:r>
      </w:hyperlink>
      <w:r w:rsidR="00704AA3" w:rsidRPr="00183EB2">
        <w:rPr>
          <w:bCs/>
          <w:sz w:val="27"/>
          <w:szCs w:val="27"/>
        </w:rPr>
        <w:t xml:space="preserve">, </w:t>
      </w:r>
      <w:r w:rsidR="00950BC2" w:rsidRPr="00183EB2">
        <w:rPr>
          <w:bCs/>
          <w:sz w:val="27"/>
          <w:szCs w:val="27"/>
        </w:rPr>
        <w:t>o.rubtsova@dgt.ru</w:t>
      </w:r>
      <w:r w:rsidR="00704AA3" w:rsidRPr="00183EB2">
        <w:rPr>
          <w:bCs/>
          <w:sz w:val="27"/>
          <w:szCs w:val="27"/>
        </w:rPr>
        <w:t>.</w:t>
      </w:r>
      <w:r w:rsidR="00950BC2" w:rsidRPr="00183EB2">
        <w:rPr>
          <w:bCs/>
          <w:sz w:val="27"/>
          <w:szCs w:val="27"/>
        </w:rPr>
        <w:t xml:space="preserve"> </w:t>
      </w:r>
    </w:p>
    <w:p w:rsidR="008A0B6B" w:rsidRPr="00183EB2" w:rsidRDefault="008A0B6B" w:rsidP="00F647C5">
      <w:pPr>
        <w:ind w:firstLine="709"/>
        <w:jc w:val="both"/>
        <w:rPr>
          <w:sz w:val="27"/>
          <w:szCs w:val="27"/>
        </w:rPr>
      </w:pPr>
    </w:p>
    <w:p w:rsidR="00AE56AD" w:rsidRPr="00183EB2" w:rsidRDefault="00AE56AD" w:rsidP="006B6BE7">
      <w:pPr>
        <w:pStyle w:val="30"/>
        <w:numPr>
          <w:ilvl w:val="1"/>
          <w:numId w:val="1"/>
        </w:numPr>
        <w:spacing w:before="0" w:after="0"/>
        <w:ind w:hanging="371"/>
        <w:jc w:val="both"/>
        <w:rPr>
          <w:rFonts w:ascii="Times New Roman" w:hAnsi="Times New Roman" w:cs="Times New Roman"/>
          <w:b w:val="0"/>
          <w:sz w:val="27"/>
          <w:szCs w:val="27"/>
        </w:rPr>
      </w:pPr>
      <w:r w:rsidRPr="00183EB2">
        <w:rPr>
          <w:rFonts w:ascii="Times New Roman" w:hAnsi="Times New Roman" w:cs="Times New Roman"/>
          <w:b w:val="0"/>
          <w:sz w:val="27"/>
          <w:szCs w:val="27"/>
        </w:rPr>
        <w:t xml:space="preserve">Способ проведения </w:t>
      </w:r>
      <w:r w:rsidR="002D4BD3" w:rsidRPr="00183EB2">
        <w:rPr>
          <w:rFonts w:ascii="Times New Roman" w:hAnsi="Times New Roman" w:cs="Times New Roman"/>
          <w:b w:val="0"/>
          <w:sz w:val="27"/>
          <w:szCs w:val="27"/>
        </w:rPr>
        <w:t>закупки</w:t>
      </w:r>
    </w:p>
    <w:p w:rsidR="001B0AA9" w:rsidRPr="00183EB2" w:rsidRDefault="00A9582A" w:rsidP="00633291">
      <w:pPr>
        <w:ind w:left="709"/>
        <w:jc w:val="both"/>
        <w:rPr>
          <w:bCs/>
          <w:sz w:val="27"/>
          <w:szCs w:val="27"/>
        </w:rPr>
      </w:pPr>
      <w:r w:rsidRPr="00183EB2">
        <w:rPr>
          <w:bCs/>
          <w:sz w:val="27"/>
          <w:szCs w:val="27"/>
        </w:rPr>
        <w:t>Запрос котировок</w:t>
      </w:r>
      <w:r w:rsidR="002D4BD3" w:rsidRPr="00183EB2">
        <w:rPr>
          <w:bCs/>
          <w:sz w:val="27"/>
          <w:szCs w:val="27"/>
        </w:rPr>
        <w:t xml:space="preserve"> в электронной форме </w:t>
      </w:r>
      <w:r w:rsidR="000023AC" w:rsidRPr="00183EB2">
        <w:rPr>
          <w:bCs/>
          <w:sz w:val="27"/>
          <w:szCs w:val="27"/>
        </w:rPr>
        <w:t>№</w:t>
      </w:r>
      <w:r w:rsidR="00704AA3" w:rsidRPr="00183EB2">
        <w:rPr>
          <w:bCs/>
          <w:sz w:val="27"/>
          <w:szCs w:val="27"/>
        </w:rPr>
        <w:t xml:space="preserve"> </w:t>
      </w:r>
      <w:r w:rsidR="005320FD" w:rsidRPr="00183EB2">
        <w:rPr>
          <w:bCs/>
          <w:sz w:val="27"/>
          <w:szCs w:val="27"/>
        </w:rPr>
        <w:t>2</w:t>
      </w:r>
      <w:r w:rsidR="00563284">
        <w:rPr>
          <w:bCs/>
          <w:sz w:val="27"/>
          <w:szCs w:val="27"/>
        </w:rPr>
        <w:t>5</w:t>
      </w:r>
      <w:r w:rsidR="00113DD9" w:rsidRPr="00183EB2">
        <w:rPr>
          <w:bCs/>
          <w:sz w:val="27"/>
          <w:szCs w:val="27"/>
        </w:rPr>
        <w:t>/</w:t>
      </w:r>
      <w:r w:rsidR="000023AC" w:rsidRPr="00183EB2">
        <w:rPr>
          <w:bCs/>
          <w:sz w:val="27"/>
          <w:szCs w:val="27"/>
        </w:rPr>
        <w:t>ЗКЦ-ДГТ/2</w:t>
      </w:r>
      <w:r w:rsidR="00FE6DB3" w:rsidRPr="00183EB2">
        <w:rPr>
          <w:bCs/>
          <w:sz w:val="27"/>
          <w:szCs w:val="27"/>
        </w:rPr>
        <w:t>6</w:t>
      </w:r>
      <w:r w:rsidR="006529D3" w:rsidRPr="00183EB2">
        <w:rPr>
          <w:bCs/>
          <w:sz w:val="27"/>
          <w:szCs w:val="27"/>
        </w:rPr>
        <w:t xml:space="preserve"> </w:t>
      </w:r>
      <w:r w:rsidR="00E06A95" w:rsidRPr="00183EB2">
        <w:rPr>
          <w:bCs/>
          <w:sz w:val="27"/>
          <w:szCs w:val="27"/>
        </w:rPr>
        <w:t xml:space="preserve">(далее </w:t>
      </w:r>
      <w:r w:rsidR="009263DD" w:rsidRPr="00183EB2">
        <w:rPr>
          <w:bCs/>
          <w:sz w:val="27"/>
          <w:szCs w:val="27"/>
        </w:rPr>
        <w:t>–</w:t>
      </w:r>
      <w:r w:rsidR="00E06A95" w:rsidRPr="00183EB2">
        <w:rPr>
          <w:bCs/>
          <w:sz w:val="27"/>
          <w:szCs w:val="27"/>
        </w:rPr>
        <w:t xml:space="preserve"> </w:t>
      </w:r>
      <w:r w:rsidRPr="00183EB2">
        <w:rPr>
          <w:bCs/>
          <w:sz w:val="27"/>
          <w:szCs w:val="27"/>
        </w:rPr>
        <w:t>Запрос котировок</w:t>
      </w:r>
      <w:r w:rsidR="00E06A95" w:rsidRPr="00183EB2">
        <w:rPr>
          <w:bCs/>
          <w:sz w:val="27"/>
          <w:szCs w:val="27"/>
        </w:rPr>
        <w:t>).</w:t>
      </w:r>
    </w:p>
    <w:p w:rsidR="009263DD" w:rsidRPr="00183EB2" w:rsidRDefault="009263DD" w:rsidP="00650EB9">
      <w:pPr>
        <w:ind w:firstLine="709"/>
        <w:jc w:val="both"/>
        <w:rPr>
          <w:bCs/>
          <w:sz w:val="27"/>
          <w:szCs w:val="27"/>
        </w:rPr>
      </w:pPr>
    </w:p>
    <w:p w:rsidR="002E00B0" w:rsidRPr="00633291" w:rsidRDefault="008A5FFD" w:rsidP="00633291">
      <w:pPr>
        <w:pStyle w:val="30"/>
        <w:numPr>
          <w:ilvl w:val="1"/>
          <w:numId w:val="1"/>
        </w:numPr>
        <w:spacing w:before="0" w:after="0"/>
        <w:ind w:left="709" w:firstLine="0"/>
        <w:jc w:val="both"/>
        <w:rPr>
          <w:rFonts w:ascii="Times New Roman" w:eastAsia="Calibri" w:hAnsi="Times New Roman" w:cs="Times New Roman"/>
          <w:b w:val="0"/>
          <w:sz w:val="28"/>
          <w:szCs w:val="28"/>
          <w:lang w:eastAsia="en-US"/>
        </w:rPr>
      </w:pPr>
      <w:r w:rsidRPr="00633291">
        <w:rPr>
          <w:rFonts w:ascii="Times New Roman" w:hAnsi="Times New Roman" w:cs="Times New Roman"/>
          <w:b w:val="0"/>
          <w:sz w:val="28"/>
          <w:szCs w:val="28"/>
        </w:rPr>
        <w:t xml:space="preserve">Предмет </w:t>
      </w:r>
      <w:r w:rsidR="00A9582A" w:rsidRPr="00633291">
        <w:rPr>
          <w:rFonts w:ascii="Times New Roman" w:hAnsi="Times New Roman" w:cs="Times New Roman"/>
          <w:b w:val="0"/>
          <w:sz w:val="28"/>
          <w:szCs w:val="28"/>
        </w:rPr>
        <w:t xml:space="preserve">запроса </w:t>
      </w:r>
      <w:r w:rsidR="006C56A4" w:rsidRPr="00633291">
        <w:rPr>
          <w:rFonts w:ascii="Times New Roman" w:hAnsi="Times New Roman" w:cs="Times New Roman"/>
          <w:b w:val="0"/>
          <w:sz w:val="28"/>
          <w:szCs w:val="28"/>
        </w:rPr>
        <w:t>котировок на право заключения договора</w:t>
      </w:r>
      <w:r w:rsidR="00497F49" w:rsidRPr="00633291">
        <w:rPr>
          <w:rFonts w:ascii="Times New Roman" w:hAnsi="Times New Roman" w:cs="Times New Roman"/>
          <w:b w:val="0"/>
          <w:sz w:val="28"/>
          <w:szCs w:val="28"/>
        </w:rPr>
        <w:t xml:space="preserve"> на выполнение </w:t>
      </w:r>
      <w:r w:rsidR="00633291" w:rsidRPr="00633291">
        <w:rPr>
          <w:rFonts w:ascii="Times New Roman" w:hAnsi="Times New Roman" w:cs="Times New Roman"/>
          <w:b w:val="0"/>
          <w:sz w:val="28"/>
          <w:szCs w:val="28"/>
        </w:rPr>
        <w:t>работ по</w:t>
      </w:r>
      <w:r w:rsidR="00793436">
        <w:rPr>
          <w:rFonts w:ascii="Times New Roman" w:hAnsi="Times New Roman" w:cs="Times New Roman"/>
          <w:b w:val="0"/>
          <w:sz w:val="28"/>
          <w:szCs w:val="28"/>
        </w:rPr>
        <w:t xml:space="preserve"> капитальному ремонту</w:t>
      </w:r>
      <w:r w:rsidR="00633291" w:rsidRPr="00633291">
        <w:rPr>
          <w:rFonts w:ascii="Times New Roman" w:hAnsi="Times New Roman" w:cs="Times New Roman"/>
          <w:b w:val="0"/>
          <w:sz w:val="28"/>
          <w:szCs w:val="28"/>
        </w:rPr>
        <w:t xml:space="preserve"> объект</w:t>
      </w:r>
      <w:r w:rsidR="00793436">
        <w:rPr>
          <w:rFonts w:ascii="Times New Roman" w:hAnsi="Times New Roman" w:cs="Times New Roman"/>
          <w:b w:val="0"/>
          <w:sz w:val="28"/>
          <w:szCs w:val="28"/>
        </w:rPr>
        <w:t>а</w:t>
      </w:r>
      <w:r w:rsidR="00633291" w:rsidRPr="00633291">
        <w:rPr>
          <w:rFonts w:ascii="Times New Roman" w:hAnsi="Times New Roman" w:cs="Times New Roman"/>
          <w:b w:val="0"/>
          <w:sz w:val="28"/>
          <w:szCs w:val="28"/>
        </w:rPr>
        <w:t xml:space="preserve"> </w:t>
      </w:r>
      <w:r w:rsidR="004C1CC8">
        <w:rPr>
          <w:rFonts w:ascii="Times New Roman" w:hAnsi="Times New Roman" w:cs="Times New Roman"/>
          <w:b w:val="0"/>
          <w:sz w:val="28"/>
          <w:szCs w:val="28"/>
        </w:rPr>
        <w:t>«</w:t>
      </w:r>
      <w:r w:rsidR="00793436">
        <w:rPr>
          <w:rFonts w:ascii="Times New Roman" w:hAnsi="Times New Roman" w:cs="Times New Roman"/>
          <w:b w:val="0"/>
          <w:sz w:val="28"/>
          <w:szCs w:val="28"/>
        </w:rPr>
        <w:t>Пло</w:t>
      </w:r>
      <w:r w:rsidR="00793436" w:rsidRPr="00633291">
        <w:rPr>
          <w:rFonts w:ascii="Times New Roman" w:hAnsi="Times New Roman" w:cs="Times New Roman"/>
          <w:b w:val="0"/>
          <w:sz w:val="28"/>
          <w:szCs w:val="28"/>
        </w:rPr>
        <w:t>щадк</w:t>
      </w:r>
      <w:r w:rsidR="00793436">
        <w:rPr>
          <w:rFonts w:ascii="Times New Roman" w:hAnsi="Times New Roman" w:cs="Times New Roman"/>
          <w:b w:val="0"/>
          <w:sz w:val="28"/>
          <w:szCs w:val="28"/>
        </w:rPr>
        <w:t>а</w:t>
      </w:r>
      <w:r w:rsidR="00793436" w:rsidRPr="00633291">
        <w:rPr>
          <w:rFonts w:ascii="Times New Roman" w:hAnsi="Times New Roman" w:cs="Times New Roman"/>
          <w:b w:val="0"/>
          <w:sz w:val="28"/>
          <w:szCs w:val="28"/>
        </w:rPr>
        <w:t xml:space="preserve"> для </w:t>
      </w:r>
      <w:r w:rsidR="00793436">
        <w:rPr>
          <w:rFonts w:ascii="Times New Roman" w:hAnsi="Times New Roman" w:cs="Times New Roman"/>
          <w:b w:val="0"/>
          <w:sz w:val="28"/>
          <w:szCs w:val="28"/>
        </w:rPr>
        <w:t>тяжелой техники</w:t>
      </w:r>
      <w:r w:rsidR="00793436" w:rsidRPr="00633291">
        <w:rPr>
          <w:rFonts w:ascii="Times New Roman" w:hAnsi="Times New Roman" w:cs="Times New Roman"/>
          <w:b w:val="0"/>
          <w:sz w:val="28"/>
          <w:szCs w:val="28"/>
        </w:rPr>
        <w:t xml:space="preserve"> </w:t>
      </w:r>
      <w:r w:rsidR="00633291" w:rsidRPr="00633291">
        <w:rPr>
          <w:rFonts w:ascii="Times New Roman" w:hAnsi="Times New Roman" w:cs="Times New Roman"/>
          <w:b w:val="0"/>
          <w:sz w:val="28"/>
          <w:szCs w:val="28"/>
        </w:rPr>
        <w:t>по</w:t>
      </w:r>
      <w:r w:rsidR="00633291">
        <w:rPr>
          <w:rFonts w:ascii="Times New Roman" w:hAnsi="Times New Roman" w:cs="Times New Roman"/>
          <w:b w:val="0"/>
          <w:sz w:val="28"/>
          <w:szCs w:val="28"/>
        </w:rPr>
        <w:t xml:space="preserve"> адресу г. Хабаровск,</w:t>
      </w:r>
      <w:r w:rsidR="004C1CC8">
        <w:rPr>
          <w:rFonts w:ascii="Times New Roman" w:hAnsi="Times New Roman" w:cs="Times New Roman"/>
          <w:b w:val="0"/>
          <w:sz w:val="28"/>
          <w:szCs w:val="28"/>
        </w:rPr>
        <w:t xml:space="preserve"> пер. Промышленный,1»</w:t>
      </w:r>
      <w:r w:rsidR="00520EED">
        <w:rPr>
          <w:rFonts w:ascii="Times New Roman" w:hAnsi="Times New Roman" w:cs="Times New Roman"/>
          <w:b w:val="0"/>
          <w:sz w:val="28"/>
          <w:szCs w:val="28"/>
        </w:rPr>
        <w:t xml:space="preserve">, </w:t>
      </w:r>
      <w:r w:rsidR="00520EED" w:rsidRPr="00520EED">
        <w:rPr>
          <w:rFonts w:ascii="Times New Roman" w:hAnsi="Times New Roman" w:cs="Times New Roman"/>
          <w:b w:val="0"/>
          <w:sz w:val="28"/>
          <w:szCs w:val="28"/>
        </w:rPr>
        <w:t>расположенно</w:t>
      </w:r>
      <w:r w:rsidR="00FF5E87">
        <w:rPr>
          <w:rFonts w:ascii="Times New Roman" w:hAnsi="Times New Roman" w:cs="Times New Roman"/>
          <w:b w:val="0"/>
          <w:sz w:val="28"/>
          <w:szCs w:val="28"/>
        </w:rPr>
        <w:t>му</w:t>
      </w:r>
      <w:r w:rsidR="00520EED" w:rsidRPr="00520EED">
        <w:rPr>
          <w:rFonts w:ascii="Times New Roman" w:hAnsi="Times New Roman" w:cs="Times New Roman"/>
          <w:b w:val="0"/>
          <w:sz w:val="28"/>
          <w:szCs w:val="28"/>
        </w:rPr>
        <w:t xml:space="preserve"> между зданием нежилым 2-х этажным Лит. Ж, Ж1 кадастровый номер 27:23:0041236:108 и зда</w:t>
      </w:r>
      <w:r w:rsidR="00FB26FD">
        <w:rPr>
          <w:rFonts w:ascii="Times New Roman" w:hAnsi="Times New Roman" w:cs="Times New Roman"/>
          <w:b w:val="0"/>
          <w:sz w:val="28"/>
          <w:szCs w:val="28"/>
        </w:rPr>
        <w:t xml:space="preserve">нием нежилым одноэтажным Лит. Е </w:t>
      </w:r>
      <w:r w:rsidR="00520EED" w:rsidRPr="00520EED">
        <w:rPr>
          <w:rFonts w:ascii="Times New Roman" w:hAnsi="Times New Roman" w:cs="Times New Roman"/>
          <w:b w:val="0"/>
          <w:sz w:val="28"/>
          <w:szCs w:val="28"/>
        </w:rPr>
        <w:t>кадастровый номер 27:23:0041236:107</w:t>
      </w:r>
      <w:r w:rsidR="00497F49" w:rsidRPr="00633291">
        <w:rPr>
          <w:rFonts w:ascii="Times New Roman" w:hAnsi="Times New Roman" w:cs="Times New Roman"/>
          <w:b w:val="0"/>
          <w:sz w:val="28"/>
          <w:szCs w:val="28"/>
        </w:rPr>
        <w:t xml:space="preserve"> </w:t>
      </w:r>
      <w:r w:rsidR="009E018D" w:rsidRPr="00633291">
        <w:rPr>
          <w:rFonts w:ascii="Times New Roman" w:eastAsia="Calibri" w:hAnsi="Times New Roman" w:cs="Times New Roman"/>
          <w:b w:val="0"/>
          <w:sz w:val="28"/>
          <w:szCs w:val="28"/>
          <w:lang w:eastAsia="en-US"/>
        </w:rPr>
        <w:t>(далее –</w:t>
      </w:r>
      <w:r w:rsidR="00497F49" w:rsidRPr="00633291">
        <w:rPr>
          <w:rFonts w:ascii="Times New Roman" w:eastAsia="Calibri" w:hAnsi="Times New Roman" w:cs="Times New Roman"/>
          <w:b w:val="0"/>
          <w:sz w:val="28"/>
          <w:szCs w:val="28"/>
          <w:lang w:eastAsia="en-US"/>
        </w:rPr>
        <w:t>Работы</w:t>
      </w:r>
      <w:r w:rsidR="009E018D" w:rsidRPr="00633291">
        <w:rPr>
          <w:rFonts w:ascii="Times New Roman" w:eastAsia="Calibri" w:hAnsi="Times New Roman" w:cs="Times New Roman"/>
          <w:b w:val="0"/>
          <w:sz w:val="28"/>
          <w:szCs w:val="28"/>
          <w:lang w:eastAsia="en-US"/>
        </w:rPr>
        <w:t>)</w:t>
      </w:r>
      <w:r w:rsidR="00476696" w:rsidRPr="00633291">
        <w:rPr>
          <w:rFonts w:ascii="Times New Roman" w:eastAsia="Calibri" w:hAnsi="Times New Roman" w:cs="Times New Roman"/>
          <w:b w:val="0"/>
          <w:sz w:val="28"/>
          <w:szCs w:val="28"/>
          <w:lang w:eastAsia="en-US"/>
        </w:rPr>
        <w:t>.</w:t>
      </w:r>
    </w:p>
    <w:p w:rsidR="001E1862" w:rsidRPr="00183EB2" w:rsidRDefault="001E1862" w:rsidP="00E932CE">
      <w:pPr>
        <w:ind w:firstLine="709"/>
        <w:jc w:val="both"/>
        <w:rPr>
          <w:sz w:val="27"/>
          <w:szCs w:val="27"/>
        </w:rPr>
      </w:pPr>
    </w:p>
    <w:p w:rsidR="00AE56AD" w:rsidRPr="00183EB2" w:rsidRDefault="00BC50E6" w:rsidP="006B6BE7">
      <w:pPr>
        <w:pStyle w:val="30"/>
        <w:numPr>
          <w:ilvl w:val="1"/>
          <w:numId w:val="1"/>
        </w:numPr>
        <w:spacing w:before="0" w:after="0"/>
        <w:ind w:hanging="371"/>
        <w:jc w:val="both"/>
        <w:rPr>
          <w:rFonts w:ascii="Times New Roman" w:hAnsi="Times New Roman" w:cs="Times New Roman"/>
          <w:b w:val="0"/>
          <w:sz w:val="27"/>
          <w:szCs w:val="27"/>
        </w:rPr>
      </w:pPr>
      <w:r w:rsidRPr="00183EB2">
        <w:rPr>
          <w:rFonts w:ascii="Times New Roman" w:hAnsi="Times New Roman" w:cs="Times New Roman"/>
          <w:b w:val="0"/>
          <w:sz w:val="27"/>
          <w:szCs w:val="27"/>
        </w:rPr>
        <w:t>Особенности у</w:t>
      </w:r>
      <w:r w:rsidR="008A5FFD" w:rsidRPr="00183EB2">
        <w:rPr>
          <w:rFonts w:ascii="Times New Roman" w:hAnsi="Times New Roman" w:cs="Times New Roman"/>
          <w:b w:val="0"/>
          <w:sz w:val="27"/>
          <w:szCs w:val="27"/>
        </w:rPr>
        <w:t>част</w:t>
      </w:r>
      <w:r w:rsidRPr="00183EB2">
        <w:rPr>
          <w:rFonts w:ascii="Times New Roman" w:hAnsi="Times New Roman" w:cs="Times New Roman"/>
          <w:b w:val="0"/>
          <w:sz w:val="27"/>
          <w:szCs w:val="27"/>
        </w:rPr>
        <w:t>ия</w:t>
      </w:r>
    </w:p>
    <w:p w:rsidR="00A9582A" w:rsidRPr="00183EB2" w:rsidRDefault="002E0C8E" w:rsidP="00A9582A">
      <w:pPr>
        <w:ind w:firstLine="709"/>
        <w:jc w:val="both"/>
        <w:rPr>
          <w:bCs/>
          <w:i/>
          <w:sz w:val="27"/>
          <w:szCs w:val="27"/>
        </w:rPr>
      </w:pPr>
      <w:r w:rsidRPr="00183EB2">
        <w:rPr>
          <w:bCs/>
          <w:sz w:val="27"/>
          <w:szCs w:val="27"/>
        </w:rPr>
        <w:t>Особ</w:t>
      </w:r>
      <w:r w:rsidR="007A47E6" w:rsidRPr="00183EB2">
        <w:rPr>
          <w:bCs/>
          <w:sz w:val="27"/>
          <w:szCs w:val="27"/>
        </w:rPr>
        <w:t>енности</w:t>
      </w:r>
      <w:r w:rsidRPr="00183EB2">
        <w:rPr>
          <w:bCs/>
          <w:sz w:val="27"/>
          <w:szCs w:val="27"/>
        </w:rPr>
        <w:t xml:space="preserve"> участия в </w:t>
      </w:r>
      <w:r w:rsidR="00A9582A" w:rsidRPr="00183EB2">
        <w:rPr>
          <w:bCs/>
          <w:sz w:val="27"/>
          <w:szCs w:val="27"/>
        </w:rPr>
        <w:t xml:space="preserve">запросе котировок </w:t>
      </w:r>
      <w:r w:rsidR="00716F74" w:rsidRPr="00183EB2">
        <w:rPr>
          <w:bCs/>
          <w:sz w:val="27"/>
          <w:szCs w:val="27"/>
        </w:rPr>
        <w:t>не предусмотрены</w:t>
      </w:r>
      <w:r w:rsidR="00EC464A" w:rsidRPr="00183EB2">
        <w:rPr>
          <w:bCs/>
          <w:sz w:val="27"/>
          <w:szCs w:val="27"/>
        </w:rPr>
        <w:t>.</w:t>
      </w:r>
    </w:p>
    <w:p w:rsidR="001B0AA9" w:rsidRPr="00183EB2" w:rsidRDefault="001B0AA9" w:rsidP="00650EB9">
      <w:pPr>
        <w:ind w:firstLine="709"/>
        <w:jc w:val="both"/>
        <w:rPr>
          <w:sz w:val="27"/>
          <w:szCs w:val="27"/>
        </w:rPr>
      </w:pPr>
    </w:p>
    <w:p w:rsidR="00AE56AD" w:rsidRPr="00183EB2" w:rsidRDefault="00297D24" w:rsidP="006B6BE7">
      <w:pPr>
        <w:pStyle w:val="30"/>
        <w:numPr>
          <w:ilvl w:val="1"/>
          <w:numId w:val="1"/>
        </w:numPr>
        <w:spacing w:before="0" w:after="0"/>
        <w:ind w:hanging="371"/>
        <w:jc w:val="both"/>
        <w:rPr>
          <w:rFonts w:ascii="Times New Roman" w:hAnsi="Times New Roman" w:cs="Times New Roman"/>
          <w:b w:val="0"/>
          <w:sz w:val="27"/>
          <w:szCs w:val="27"/>
        </w:rPr>
      </w:pPr>
      <w:r w:rsidRPr="00183EB2">
        <w:rPr>
          <w:rFonts w:ascii="Times New Roman" w:hAnsi="Times New Roman" w:cs="Times New Roman"/>
          <w:b w:val="0"/>
          <w:sz w:val="27"/>
          <w:szCs w:val="27"/>
        </w:rPr>
        <w:t>Антидемпинговые меры.</w:t>
      </w:r>
    </w:p>
    <w:p w:rsidR="006D5223" w:rsidRPr="00183EB2" w:rsidRDefault="00A9582A" w:rsidP="00716F74">
      <w:pPr>
        <w:ind w:firstLine="709"/>
        <w:jc w:val="both"/>
        <w:rPr>
          <w:bCs/>
          <w:sz w:val="27"/>
          <w:szCs w:val="27"/>
        </w:rPr>
      </w:pPr>
      <w:r w:rsidRPr="00183EB2">
        <w:rPr>
          <w:bCs/>
          <w:sz w:val="27"/>
          <w:szCs w:val="27"/>
        </w:rPr>
        <w:t xml:space="preserve">Антидемпинговые меры </w:t>
      </w:r>
      <w:r w:rsidR="00716F74" w:rsidRPr="00183EB2">
        <w:rPr>
          <w:bCs/>
          <w:sz w:val="27"/>
          <w:szCs w:val="27"/>
        </w:rPr>
        <w:t>не предусмотрены.</w:t>
      </w:r>
    </w:p>
    <w:p w:rsidR="00A9582A" w:rsidRPr="00183EB2" w:rsidRDefault="00A9582A" w:rsidP="00A00B7D">
      <w:pPr>
        <w:ind w:firstLine="709"/>
        <w:jc w:val="both"/>
        <w:rPr>
          <w:i/>
          <w:sz w:val="27"/>
          <w:szCs w:val="27"/>
        </w:rPr>
      </w:pPr>
    </w:p>
    <w:p w:rsidR="00AE56AD" w:rsidRPr="00183EB2" w:rsidRDefault="00AE56AD" w:rsidP="006C56A4">
      <w:pPr>
        <w:pStyle w:val="30"/>
        <w:numPr>
          <w:ilvl w:val="1"/>
          <w:numId w:val="1"/>
        </w:numPr>
        <w:spacing w:before="0" w:after="0"/>
        <w:ind w:left="709" w:firstLine="0"/>
        <w:jc w:val="both"/>
        <w:rPr>
          <w:rFonts w:ascii="Times New Roman" w:hAnsi="Times New Roman" w:cs="Times New Roman"/>
          <w:b w:val="0"/>
          <w:sz w:val="27"/>
          <w:szCs w:val="27"/>
        </w:rPr>
      </w:pPr>
      <w:r w:rsidRPr="00183EB2">
        <w:rPr>
          <w:rFonts w:ascii="Times New Roman" w:hAnsi="Times New Roman" w:cs="Times New Roman"/>
          <w:b w:val="0"/>
          <w:sz w:val="27"/>
          <w:szCs w:val="27"/>
        </w:rPr>
        <w:lastRenderedPageBreak/>
        <w:t xml:space="preserve">Обеспечение </w:t>
      </w:r>
      <w:r w:rsidR="00A9582A" w:rsidRPr="00183EB2">
        <w:rPr>
          <w:rFonts w:ascii="Times New Roman" w:hAnsi="Times New Roman" w:cs="Times New Roman"/>
          <w:b w:val="0"/>
          <w:sz w:val="27"/>
          <w:szCs w:val="27"/>
        </w:rPr>
        <w:t>котирово</w:t>
      </w:r>
      <w:r w:rsidR="00E306A0" w:rsidRPr="00183EB2">
        <w:rPr>
          <w:rFonts w:ascii="Times New Roman" w:hAnsi="Times New Roman" w:cs="Times New Roman"/>
          <w:b w:val="0"/>
          <w:sz w:val="27"/>
          <w:szCs w:val="27"/>
        </w:rPr>
        <w:t>ч</w:t>
      </w:r>
      <w:r w:rsidR="00A9582A" w:rsidRPr="00183EB2">
        <w:rPr>
          <w:rFonts w:ascii="Times New Roman" w:hAnsi="Times New Roman" w:cs="Times New Roman"/>
          <w:b w:val="0"/>
          <w:sz w:val="27"/>
          <w:szCs w:val="27"/>
        </w:rPr>
        <w:t>ной</w:t>
      </w:r>
      <w:r w:rsidR="00CE53FB" w:rsidRPr="00183EB2">
        <w:rPr>
          <w:rFonts w:ascii="Times New Roman" w:hAnsi="Times New Roman" w:cs="Times New Roman"/>
          <w:b w:val="0"/>
          <w:sz w:val="27"/>
          <w:szCs w:val="27"/>
        </w:rPr>
        <w:t xml:space="preserve"> </w:t>
      </w:r>
      <w:r w:rsidRPr="00183EB2">
        <w:rPr>
          <w:rFonts w:ascii="Times New Roman" w:hAnsi="Times New Roman" w:cs="Times New Roman"/>
          <w:b w:val="0"/>
          <w:sz w:val="27"/>
          <w:szCs w:val="27"/>
        </w:rPr>
        <w:t>заяв</w:t>
      </w:r>
      <w:r w:rsidR="00CE53FB" w:rsidRPr="00183EB2">
        <w:rPr>
          <w:rFonts w:ascii="Times New Roman" w:hAnsi="Times New Roman" w:cs="Times New Roman"/>
          <w:b w:val="0"/>
          <w:sz w:val="27"/>
          <w:szCs w:val="27"/>
        </w:rPr>
        <w:t>ки.</w:t>
      </w:r>
    </w:p>
    <w:p w:rsidR="00816F0C" w:rsidRPr="00183EB2" w:rsidRDefault="00E306A0" w:rsidP="006C56A4">
      <w:pPr>
        <w:ind w:left="709"/>
        <w:jc w:val="both"/>
        <w:rPr>
          <w:bCs/>
          <w:sz w:val="27"/>
          <w:szCs w:val="27"/>
        </w:rPr>
      </w:pPr>
      <w:r w:rsidRPr="00183EB2">
        <w:rPr>
          <w:bCs/>
          <w:sz w:val="27"/>
          <w:szCs w:val="27"/>
        </w:rPr>
        <w:t xml:space="preserve">Обеспечение </w:t>
      </w:r>
      <w:r w:rsidR="00E842DE" w:rsidRPr="00183EB2">
        <w:rPr>
          <w:bCs/>
          <w:sz w:val="27"/>
          <w:szCs w:val="27"/>
        </w:rPr>
        <w:t>котировочных заявок</w:t>
      </w:r>
      <w:r w:rsidRPr="00183EB2">
        <w:rPr>
          <w:bCs/>
          <w:sz w:val="27"/>
          <w:szCs w:val="27"/>
        </w:rPr>
        <w:t xml:space="preserve"> </w:t>
      </w:r>
      <w:r w:rsidR="00724299" w:rsidRPr="00183EB2">
        <w:rPr>
          <w:bCs/>
          <w:sz w:val="27"/>
          <w:szCs w:val="27"/>
        </w:rPr>
        <w:t>п</w:t>
      </w:r>
      <w:r w:rsidR="00716F74" w:rsidRPr="00183EB2">
        <w:rPr>
          <w:bCs/>
          <w:sz w:val="27"/>
          <w:szCs w:val="27"/>
        </w:rPr>
        <w:t>редусмотрено</w:t>
      </w:r>
      <w:r w:rsidR="00EC464A" w:rsidRPr="00183EB2">
        <w:rPr>
          <w:bCs/>
          <w:sz w:val="27"/>
          <w:szCs w:val="27"/>
        </w:rPr>
        <w:t>.</w:t>
      </w:r>
    </w:p>
    <w:p w:rsidR="006C54AE" w:rsidRPr="00183EB2" w:rsidRDefault="006C54AE" w:rsidP="006C56A4">
      <w:pPr>
        <w:ind w:left="709"/>
        <w:jc w:val="both"/>
        <w:rPr>
          <w:bCs/>
          <w:sz w:val="27"/>
          <w:szCs w:val="27"/>
        </w:rPr>
      </w:pPr>
      <w:r w:rsidRPr="00183EB2">
        <w:rPr>
          <w:bCs/>
          <w:sz w:val="27"/>
          <w:szCs w:val="27"/>
        </w:rPr>
        <w:t xml:space="preserve">внесение денежных средств в размере </w:t>
      </w:r>
      <w:r w:rsidR="004354BB" w:rsidRPr="00183EB2">
        <w:rPr>
          <w:bCs/>
          <w:sz w:val="27"/>
          <w:szCs w:val="27"/>
        </w:rPr>
        <w:t>5</w:t>
      </w:r>
      <w:r w:rsidRPr="00183EB2">
        <w:rPr>
          <w:bCs/>
          <w:sz w:val="27"/>
          <w:szCs w:val="27"/>
        </w:rPr>
        <w:t>% от начальной (максимальной) цены договора без учета НДС</w:t>
      </w:r>
      <w:r w:rsidR="00633291">
        <w:rPr>
          <w:bCs/>
          <w:sz w:val="27"/>
          <w:szCs w:val="27"/>
        </w:rPr>
        <w:t xml:space="preserve"> </w:t>
      </w:r>
      <w:r w:rsidR="00633291" w:rsidRPr="00633291">
        <w:rPr>
          <w:b/>
          <w:bCs/>
          <w:sz w:val="27"/>
          <w:szCs w:val="27"/>
          <w:u w:val="single"/>
        </w:rPr>
        <w:t>89 429</w:t>
      </w:r>
      <w:r w:rsidR="0081555F" w:rsidRPr="00183EB2">
        <w:rPr>
          <w:b/>
          <w:bCs/>
          <w:sz w:val="27"/>
          <w:szCs w:val="27"/>
          <w:u w:val="single"/>
        </w:rPr>
        <w:t>,00</w:t>
      </w:r>
      <w:r w:rsidR="008461D4" w:rsidRPr="00183EB2">
        <w:rPr>
          <w:b/>
          <w:bCs/>
          <w:sz w:val="27"/>
          <w:szCs w:val="27"/>
          <w:u w:val="single"/>
        </w:rPr>
        <w:t xml:space="preserve"> (</w:t>
      </w:r>
      <w:r w:rsidR="00633291">
        <w:rPr>
          <w:b/>
          <w:bCs/>
          <w:sz w:val="27"/>
          <w:szCs w:val="27"/>
          <w:u w:val="single"/>
        </w:rPr>
        <w:t xml:space="preserve">восемьдесят девять </w:t>
      </w:r>
      <w:r w:rsidR="008461D4" w:rsidRPr="00183EB2">
        <w:rPr>
          <w:b/>
          <w:bCs/>
          <w:sz w:val="27"/>
          <w:szCs w:val="27"/>
          <w:u w:val="single"/>
        </w:rPr>
        <w:t>тысяч</w:t>
      </w:r>
      <w:r w:rsidR="00633291">
        <w:rPr>
          <w:b/>
          <w:bCs/>
          <w:sz w:val="27"/>
          <w:szCs w:val="27"/>
          <w:u w:val="single"/>
        </w:rPr>
        <w:t xml:space="preserve"> четыреста двадцать девять</w:t>
      </w:r>
      <w:r w:rsidR="008461D4" w:rsidRPr="00183EB2">
        <w:rPr>
          <w:b/>
          <w:bCs/>
          <w:sz w:val="27"/>
          <w:szCs w:val="27"/>
          <w:u w:val="single"/>
        </w:rPr>
        <w:t>)</w:t>
      </w:r>
      <w:r w:rsidR="008461D4" w:rsidRPr="00183EB2">
        <w:rPr>
          <w:bCs/>
          <w:sz w:val="27"/>
          <w:szCs w:val="27"/>
        </w:rPr>
        <w:t xml:space="preserve"> </w:t>
      </w:r>
      <w:r w:rsidR="004354BB" w:rsidRPr="00183EB2">
        <w:rPr>
          <w:bCs/>
          <w:sz w:val="27"/>
          <w:szCs w:val="27"/>
        </w:rPr>
        <w:t>рубл</w:t>
      </w:r>
      <w:r w:rsidR="00633291">
        <w:rPr>
          <w:bCs/>
          <w:sz w:val="27"/>
          <w:szCs w:val="27"/>
        </w:rPr>
        <w:t>ей.</w:t>
      </w:r>
    </w:p>
    <w:p w:rsidR="006C54AE" w:rsidRPr="00183EB2" w:rsidRDefault="006C54AE" w:rsidP="006C54AE">
      <w:pPr>
        <w:ind w:firstLine="709"/>
        <w:jc w:val="both"/>
        <w:rPr>
          <w:bCs/>
          <w:sz w:val="27"/>
          <w:szCs w:val="27"/>
        </w:rPr>
      </w:pPr>
      <w:r w:rsidRPr="00183EB2">
        <w:rPr>
          <w:bCs/>
          <w:sz w:val="27"/>
          <w:szCs w:val="27"/>
        </w:rPr>
        <w:t>Платежные реквизиты:</w:t>
      </w:r>
    </w:p>
    <w:p w:rsidR="006C54AE" w:rsidRPr="00183EB2" w:rsidRDefault="006C54AE" w:rsidP="006C54AE">
      <w:pPr>
        <w:ind w:firstLine="709"/>
        <w:jc w:val="both"/>
        <w:rPr>
          <w:bCs/>
          <w:sz w:val="27"/>
          <w:szCs w:val="27"/>
        </w:rPr>
      </w:pPr>
      <w:r w:rsidRPr="00183EB2">
        <w:rPr>
          <w:bCs/>
          <w:sz w:val="27"/>
          <w:szCs w:val="27"/>
        </w:rPr>
        <w:t>АО «Дальгипротранс»</w:t>
      </w:r>
    </w:p>
    <w:p w:rsidR="006C54AE" w:rsidRPr="00183EB2" w:rsidRDefault="006C54AE" w:rsidP="006C54AE">
      <w:pPr>
        <w:ind w:firstLine="709"/>
        <w:jc w:val="both"/>
        <w:rPr>
          <w:bCs/>
          <w:sz w:val="27"/>
          <w:szCs w:val="27"/>
        </w:rPr>
      </w:pPr>
      <w:r w:rsidRPr="00183EB2">
        <w:rPr>
          <w:bCs/>
          <w:sz w:val="27"/>
          <w:szCs w:val="27"/>
        </w:rPr>
        <w:t>Адрес, указанный в ЕГРЮЛ: 680000, г. Хабаровск, ул. Шеронова, 56</w:t>
      </w:r>
    </w:p>
    <w:p w:rsidR="006C54AE" w:rsidRPr="00183EB2" w:rsidRDefault="006C54AE" w:rsidP="006C54AE">
      <w:pPr>
        <w:ind w:firstLine="709"/>
        <w:jc w:val="both"/>
        <w:rPr>
          <w:bCs/>
          <w:sz w:val="27"/>
          <w:szCs w:val="27"/>
        </w:rPr>
      </w:pPr>
      <w:r w:rsidRPr="00183EB2">
        <w:rPr>
          <w:bCs/>
          <w:sz w:val="27"/>
          <w:szCs w:val="27"/>
        </w:rPr>
        <w:t>Почтовый адрес: 680000, г. Хабаровск, ул. Шеронова, 56</w:t>
      </w:r>
    </w:p>
    <w:p w:rsidR="006C54AE" w:rsidRPr="00183EB2" w:rsidRDefault="006C54AE" w:rsidP="006C54AE">
      <w:pPr>
        <w:ind w:firstLine="709"/>
        <w:jc w:val="both"/>
        <w:rPr>
          <w:bCs/>
          <w:sz w:val="27"/>
          <w:szCs w:val="27"/>
        </w:rPr>
      </w:pPr>
      <w:r w:rsidRPr="00183EB2">
        <w:rPr>
          <w:bCs/>
          <w:sz w:val="27"/>
          <w:szCs w:val="27"/>
        </w:rPr>
        <w:t>Тел. (4212) 27-15-20</w:t>
      </w:r>
    </w:p>
    <w:p w:rsidR="006C54AE" w:rsidRPr="00183EB2" w:rsidRDefault="006C54AE" w:rsidP="006C54AE">
      <w:pPr>
        <w:ind w:firstLine="709"/>
        <w:jc w:val="both"/>
        <w:rPr>
          <w:bCs/>
          <w:sz w:val="27"/>
          <w:szCs w:val="27"/>
        </w:rPr>
      </w:pPr>
      <w:r w:rsidRPr="00183EB2">
        <w:rPr>
          <w:bCs/>
          <w:sz w:val="27"/>
          <w:szCs w:val="27"/>
        </w:rPr>
        <w:t xml:space="preserve">e-mail: 1520@dgt.ru </w:t>
      </w:r>
    </w:p>
    <w:p w:rsidR="006C54AE" w:rsidRPr="00183EB2" w:rsidRDefault="006C54AE" w:rsidP="006C54AE">
      <w:pPr>
        <w:ind w:firstLine="709"/>
        <w:jc w:val="both"/>
        <w:rPr>
          <w:bCs/>
          <w:sz w:val="27"/>
          <w:szCs w:val="27"/>
        </w:rPr>
      </w:pPr>
      <w:r w:rsidRPr="00183EB2">
        <w:rPr>
          <w:bCs/>
          <w:sz w:val="27"/>
          <w:szCs w:val="27"/>
        </w:rPr>
        <w:t xml:space="preserve">ИНН 2721001477, КПП 272101001 </w:t>
      </w:r>
    </w:p>
    <w:p w:rsidR="006C54AE" w:rsidRPr="00183EB2" w:rsidRDefault="006C54AE" w:rsidP="006C54AE">
      <w:pPr>
        <w:ind w:firstLine="709"/>
        <w:jc w:val="both"/>
        <w:rPr>
          <w:bCs/>
          <w:sz w:val="27"/>
          <w:szCs w:val="27"/>
        </w:rPr>
      </w:pPr>
      <w:r w:rsidRPr="00183EB2">
        <w:rPr>
          <w:bCs/>
          <w:sz w:val="27"/>
          <w:szCs w:val="27"/>
        </w:rPr>
        <w:t>ОГРН 1022700910572, ОКАТО 08401375000</w:t>
      </w:r>
    </w:p>
    <w:p w:rsidR="006C54AE" w:rsidRPr="00183EB2" w:rsidRDefault="006C54AE" w:rsidP="006C54AE">
      <w:pPr>
        <w:ind w:firstLine="709"/>
        <w:jc w:val="both"/>
        <w:rPr>
          <w:bCs/>
          <w:sz w:val="27"/>
          <w:szCs w:val="27"/>
        </w:rPr>
      </w:pPr>
      <w:r w:rsidRPr="00183EB2">
        <w:rPr>
          <w:bCs/>
          <w:sz w:val="27"/>
          <w:szCs w:val="27"/>
        </w:rPr>
        <w:t>Расчетный счет 40702810120560000072</w:t>
      </w:r>
    </w:p>
    <w:p w:rsidR="006C54AE" w:rsidRPr="00183EB2" w:rsidRDefault="006C54AE" w:rsidP="006C54AE">
      <w:pPr>
        <w:ind w:firstLine="709"/>
        <w:jc w:val="both"/>
        <w:rPr>
          <w:bCs/>
          <w:sz w:val="27"/>
          <w:szCs w:val="27"/>
        </w:rPr>
      </w:pPr>
      <w:r w:rsidRPr="00183EB2">
        <w:rPr>
          <w:bCs/>
          <w:sz w:val="27"/>
          <w:szCs w:val="27"/>
        </w:rPr>
        <w:t>ТКБ Банк ПАО</w:t>
      </w:r>
    </w:p>
    <w:p w:rsidR="00716F74" w:rsidRPr="00183EB2" w:rsidRDefault="006C54AE" w:rsidP="006C54AE">
      <w:pPr>
        <w:ind w:firstLine="709"/>
        <w:jc w:val="both"/>
        <w:rPr>
          <w:bCs/>
          <w:sz w:val="27"/>
          <w:szCs w:val="27"/>
        </w:rPr>
      </w:pPr>
      <w:r w:rsidRPr="00183EB2">
        <w:rPr>
          <w:bCs/>
          <w:sz w:val="27"/>
          <w:szCs w:val="27"/>
        </w:rPr>
        <w:t>К/с 30101810800000000388</w:t>
      </w:r>
    </w:p>
    <w:p w:rsidR="004F78E8" w:rsidRPr="00183EB2" w:rsidRDefault="004F78E8" w:rsidP="004F78E8">
      <w:pPr>
        <w:ind w:firstLine="709"/>
        <w:jc w:val="both"/>
        <w:rPr>
          <w:bCs/>
          <w:sz w:val="27"/>
          <w:szCs w:val="27"/>
        </w:rPr>
      </w:pPr>
      <w:r w:rsidRPr="00183EB2">
        <w:rPr>
          <w:bCs/>
          <w:sz w:val="27"/>
          <w:szCs w:val="27"/>
        </w:rPr>
        <w:t>БИК 044525388</w:t>
      </w:r>
    </w:p>
    <w:p w:rsidR="004F78E8" w:rsidRPr="00183EB2" w:rsidRDefault="004F78E8" w:rsidP="006C54AE">
      <w:pPr>
        <w:ind w:firstLine="709"/>
        <w:jc w:val="both"/>
        <w:rPr>
          <w:sz w:val="27"/>
          <w:szCs w:val="27"/>
        </w:rPr>
      </w:pPr>
    </w:p>
    <w:p w:rsidR="00AE56AD" w:rsidRPr="00183EB2" w:rsidRDefault="00AE56AD" w:rsidP="006B6BE7">
      <w:pPr>
        <w:pStyle w:val="30"/>
        <w:numPr>
          <w:ilvl w:val="1"/>
          <w:numId w:val="1"/>
        </w:numPr>
        <w:spacing w:before="0" w:after="0"/>
        <w:ind w:hanging="371"/>
        <w:jc w:val="both"/>
        <w:rPr>
          <w:rFonts w:ascii="Times New Roman" w:hAnsi="Times New Roman" w:cs="Times New Roman"/>
          <w:b w:val="0"/>
          <w:sz w:val="27"/>
          <w:szCs w:val="27"/>
        </w:rPr>
      </w:pPr>
      <w:r w:rsidRPr="00183EB2">
        <w:rPr>
          <w:rFonts w:ascii="Times New Roman" w:hAnsi="Times New Roman" w:cs="Times New Roman"/>
          <w:b w:val="0"/>
          <w:sz w:val="27"/>
          <w:szCs w:val="27"/>
        </w:rPr>
        <w:t>Обеспечени</w:t>
      </w:r>
      <w:r w:rsidR="006D5223" w:rsidRPr="00183EB2">
        <w:rPr>
          <w:rFonts w:ascii="Times New Roman" w:hAnsi="Times New Roman" w:cs="Times New Roman"/>
          <w:b w:val="0"/>
          <w:sz w:val="27"/>
          <w:szCs w:val="27"/>
        </w:rPr>
        <w:t>е</w:t>
      </w:r>
      <w:r w:rsidRPr="00183EB2">
        <w:rPr>
          <w:rFonts w:ascii="Times New Roman" w:hAnsi="Times New Roman" w:cs="Times New Roman"/>
          <w:b w:val="0"/>
          <w:sz w:val="27"/>
          <w:szCs w:val="27"/>
        </w:rPr>
        <w:t xml:space="preserve"> исполнения договора</w:t>
      </w:r>
    </w:p>
    <w:p w:rsidR="00E306A0" w:rsidRPr="00183EB2" w:rsidRDefault="00E306A0" w:rsidP="00716F74">
      <w:pPr>
        <w:ind w:firstLine="709"/>
        <w:jc w:val="both"/>
        <w:rPr>
          <w:bCs/>
          <w:sz w:val="27"/>
          <w:szCs w:val="27"/>
        </w:rPr>
      </w:pPr>
      <w:r w:rsidRPr="00183EB2">
        <w:rPr>
          <w:bCs/>
          <w:sz w:val="27"/>
          <w:szCs w:val="27"/>
        </w:rPr>
        <w:t xml:space="preserve">Обеспечение исполнения договора </w:t>
      </w:r>
      <w:r w:rsidR="00716F74" w:rsidRPr="00183EB2">
        <w:rPr>
          <w:bCs/>
          <w:sz w:val="27"/>
          <w:szCs w:val="27"/>
        </w:rPr>
        <w:t>не предусмотрено.</w:t>
      </w:r>
    </w:p>
    <w:p w:rsidR="00724299" w:rsidRPr="00183EB2" w:rsidRDefault="00724299" w:rsidP="00724299">
      <w:pPr>
        <w:ind w:firstLine="709"/>
        <w:jc w:val="both"/>
        <w:rPr>
          <w:bCs/>
          <w:sz w:val="27"/>
          <w:szCs w:val="27"/>
        </w:rPr>
      </w:pPr>
      <w:r w:rsidRPr="00183EB2">
        <w:rPr>
          <w:bCs/>
          <w:sz w:val="27"/>
          <w:szCs w:val="27"/>
        </w:rPr>
        <w:t xml:space="preserve"> </w:t>
      </w:r>
    </w:p>
    <w:p w:rsidR="00AE56AD" w:rsidRPr="00183EB2" w:rsidRDefault="00AE56AD" w:rsidP="006B6BE7">
      <w:pPr>
        <w:pStyle w:val="30"/>
        <w:numPr>
          <w:ilvl w:val="1"/>
          <w:numId w:val="1"/>
        </w:numPr>
        <w:spacing w:before="0" w:after="0"/>
        <w:ind w:left="0" w:firstLine="709"/>
        <w:jc w:val="both"/>
        <w:rPr>
          <w:rFonts w:ascii="Times New Roman" w:hAnsi="Times New Roman" w:cs="Times New Roman"/>
          <w:b w:val="0"/>
          <w:sz w:val="27"/>
          <w:szCs w:val="27"/>
        </w:rPr>
      </w:pPr>
      <w:r w:rsidRPr="00183EB2">
        <w:rPr>
          <w:rFonts w:ascii="Times New Roman" w:hAnsi="Times New Roman" w:cs="Times New Roman"/>
          <w:b w:val="0"/>
          <w:sz w:val="27"/>
          <w:szCs w:val="27"/>
        </w:rPr>
        <w:t>Порядок, место, дата начала и окончания срока подачи</w:t>
      </w:r>
      <w:r w:rsidR="00A321AC" w:rsidRPr="00183EB2">
        <w:rPr>
          <w:rFonts w:ascii="Times New Roman" w:hAnsi="Times New Roman" w:cs="Times New Roman"/>
          <w:b w:val="0"/>
          <w:sz w:val="27"/>
          <w:szCs w:val="27"/>
        </w:rPr>
        <w:t xml:space="preserve"> котировочных</w:t>
      </w:r>
      <w:r w:rsidRPr="00183EB2">
        <w:rPr>
          <w:rFonts w:ascii="Times New Roman" w:hAnsi="Times New Roman" w:cs="Times New Roman"/>
          <w:b w:val="0"/>
          <w:sz w:val="27"/>
          <w:szCs w:val="27"/>
        </w:rPr>
        <w:t xml:space="preserve"> заявок</w:t>
      </w:r>
      <w:r w:rsidR="00710B04" w:rsidRPr="00183EB2">
        <w:rPr>
          <w:rFonts w:ascii="Times New Roman" w:hAnsi="Times New Roman" w:cs="Times New Roman"/>
          <w:b w:val="0"/>
          <w:sz w:val="27"/>
          <w:szCs w:val="27"/>
        </w:rPr>
        <w:t xml:space="preserve"> </w:t>
      </w:r>
    </w:p>
    <w:p w:rsidR="00D65FDD" w:rsidRPr="00183EB2" w:rsidRDefault="00EC464A" w:rsidP="00D65FDD">
      <w:pPr>
        <w:ind w:firstLine="709"/>
        <w:jc w:val="both"/>
        <w:rPr>
          <w:bCs/>
          <w:sz w:val="27"/>
          <w:szCs w:val="27"/>
        </w:rPr>
      </w:pPr>
      <w:r w:rsidRPr="00183EB2">
        <w:rPr>
          <w:bCs/>
          <w:sz w:val="27"/>
          <w:szCs w:val="27"/>
        </w:rPr>
        <w:t>Котировочные з</w:t>
      </w:r>
      <w:r w:rsidR="00D65FDD" w:rsidRPr="00183EB2">
        <w:rPr>
          <w:bCs/>
          <w:sz w:val="27"/>
          <w:szCs w:val="27"/>
        </w:rPr>
        <w:t>аявки в электронной форме представляются в порядке, указанном в пункт</w:t>
      </w:r>
      <w:r w:rsidR="00B928F5" w:rsidRPr="00183EB2">
        <w:rPr>
          <w:bCs/>
          <w:sz w:val="27"/>
          <w:szCs w:val="27"/>
        </w:rPr>
        <w:t>ах</w:t>
      </w:r>
      <w:r w:rsidR="00D65FDD" w:rsidRPr="00183EB2">
        <w:rPr>
          <w:bCs/>
          <w:sz w:val="27"/>
          <w:szCs w:val="27"/>
        </w:rPr>
        <w:t xml:space="preserve"> </w:t>
      </w:r>
      <w:r w:rsidR="00E14D00" w:rsidRPr="00183EB2">
        <w:rPr>
          <w:bCs/>
          <w:sz w:val="27"/>
          <w:szCs w:val="27"/>
        </w:rPr>
        <w:t>2.4.3</w:t>
      </w:r>
      <w:r w:rsidR="00BE2970" w:rsidRPr="00183EB2">
        <w:rPr>
          <w:bCs/>
          <w:sz w:val="27"/>
          <w:szCs w:val="27"/>
        </w:rPr>
        <w:t>., 2.5.2.</w:t>
      </w:r>
      <w:r w:rsidR="00D65FDD" w:rsidRPr="00183EB2">
        <w:rPr>
          <w:bCs/>
          <w:sz w:val="27"/>
          <w:szCs w:val="27"/>
        </w:rPr>
        <w:t xml:space="preserve"> котировочной документации.</w:t>
      </w:r>
      <w:r w:rsidR="00D65FDD" w:rsidRPr="00183EB2">
        <w:rPr>
          <w:sz w:val="27"/>
          <w:szCs w:val="27"/>
        </w:rPr>
        <w:t xml:space="preserve"> </w:t>
      </w:r>
    </w:p>
    <w:p w:rsidR="00716F74" w:rsidRPr="0090469E" w:rsidRDefault="00716F74" w:rsidP="00716F74">
      <w:pPr>
        <w:ind w:firstLine="709"/>
        <w:jc w:val="both"/>
        <w:rPr>
          <w:bCs/>
          <w:color w:val="000000" w:themeColor="text1"/>
          <w:sz w:val="27"/>
          <w:szCs w:val="27"/>
        </w:rPr>
      </w:pPr>
      <w:r w:rsidRPr="00183EB2">
        <w:rPr>
          <w:bCs/>
          <w:color w:val="000000" w:themeColor="text1"/>
          <w:sz w:val="27"/>
          <w:szCs w:val="27"/>
        </w:rPr>
        <w:t>Дата начала подачи котировочных заявок – с момента опубликования извещени</w:t>
      </w:r>
      <w:r w:rsidR="00595E59" w:rsidRPr="00183EB2">
        <w:rPr>
          <w:bCs/>
          <w:color w:val="000000" w:themeColor="text1"/>
          <w:sz w:val="27"/>
          <w:szCs w:val="27"/>
        </w:rPr>
        <w:t>я</w:t>
      </w:r>
      <w:r w:rsidRPr="00183EB2">
        <w:rPr>
          <w:bCs/>
          <w:color w:val="000000" w:themeColor="text1"/>
          <w:sz w:val="27"/>
          <w:szCs w:val="27"/>
        </w:rPr>
        <w:t xml:space="preserve"> и </w:t>
      </w:r>
      <w:r w:rsidR="00B928F5" w:rsidRPr="00183EB2">
        <w:rPr>
          <w:bCs/>
          <w:color w:val="000000" w:themeColor="text1"/>
          <w:sz w:val="27"/>
          <w:szCs w:val="27"/>
        </w:rPr>
        <w:t xml:space="preserve">котировочной </w:t>
      </w:r>
      <w:r w:rsidRPr="00183EB2">
        <w:rPr>
          <w:bCs/>
          <w:color w:val="000000" w:themeColor="text1"/>
          <w:sz w:val="27"/>
          <w:szCs w:val="27"/>
        </w:rPr>
        <w:t>документации на</w:t>
      </w:r>
      <w:r w:rsidR="0073156F" w:rsidRPr="00183EB2">
        <w:rPr>
          <w:bCs/>
          <w:color w:val="000000" w:themeColor="text1"/>
          <w:sz w:val="27"/>
          <w:szCs w:val="27"/>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183EB2">
        <w:rPr>
          <w:bCs/>
          <w:color w:val="000000" w:themeColor="text1"/>
          <w:sz w:val="27"/>
          <w:szCs w:val="27"/>
        </w:rPr>
        <w:t xml:space="preserve">(далее – сайты) </w:t>
      </w:r>
      <w:r w:rsidR="000023AC" w:rsidRPr="0090469E">
        <w:rPr>
          <w:bCs/>
          <w:color w:val="000000" w:themeColor="text1"/>
          <w:sz w:val="27"/>
          <w:szCs w:val="27"/>
        </w:rPr>
        <w:t>«</w:t>
      </w:r>
      <w:r w:rsidR="003D34C0" w:rsidRPr="0090469E">
        <w:rPr>
          <w:bCs/>
          <w:color w:val="000000" w:themeColor="text1"/>
          <w:sz w:val="27"/>
          <w:szCs w:val="27"/>
        </w:rPr>
        <w:t>19</w:t>
      </w:r>
      <w:r w:rsidR="000023AC" w:rsidRPr="0090469E">
        <w:rPr>
          <w:bCs/>
          <w:color w:val="000000" w:themeColor="text1"/>
          <w:sz w:val="27"/>
          <w:szCs w:val="27"/>
        </w:rPr>
        <w:t xml:space="preserve">» </w:t>
      </w:r>
      <w:r w:rsidR="003D34C0" w:rsidRPr="0090469E">
        <w:rPr>
          <w:bCs/>
          <w:color w:val="000000" w:themeColor="text1"/>
          <w:sz w:val="27"/>
          <w:szCs w:val="27"/>
        </w:rPr>
        <w:t>июн</w:t>
      </w:r>
      <w:r w:rsidR="00E74D4E" w:rsidRPr="0090469E">
        <w:rPr>
          <w:bCs/>
          <w:color w:val="000000" w:themeColor="text1"/>
          <w:sz w:val="27"/>
          <w:szCs w:val="27"/>
        </w:rPr>
        <w:t xml:space="preserve">я </w:t>
      </w:r>
      <w:r w:rsidR="000023AC" w:rsidRPr="0090469E">
        <w:rPr>
          <w:bCs/>
          <w:color w:val="000000" w:themeColor="text1"/>
          <w:sz w:val="27"/>
          <w:szCs w:val="27"/>
        </w:rPr>
        <w:t>202</w:t>
      </w:r>
      <w:r w:rsidR="00E74D4E" w:rsidRPr="0090469E">
        <w:rPr>
          <w:bCs/>
          <w:color w:val="000000" w:themeColor="text1"/>
          <w:sz w:val="27"/>
          <w:szCs w:val="27"/>
        </w:rPr>
        <w:t>6</w:t>
      </w:r>
      <w:r w:rsidR="000023AC" w:rsidRPr="0090469E">
        <w:rPr>
          <w:bCs/>
          <w:color w:val="000000" w:themeColor="text1"/>
          <w:sz w:val="27"/>
          <w:szCs w:val="27"/>
        </w:rPr>
        <w:t xml:space="preserve"> г</w:t>
      </w:r>
      <w:r w:rsidRPr="0090469E">
        <w:rPr>
          <w:bCs/>
          <w:color w:val="000000" w:themeColor="text1"/>
          <w:sz w:val="27"/>
          <w:szCs w:val="27"/>
        </w:rPr>
        <w:t>.</w:t>
      </w:r>
    </w:p>
    <w:p w:rsidR="00716F74" w:rsidRPr="0090469E" w:rsidRDefault="00716F74" w:rsidP="00322E22">
      <w:pPr>
        <w:ind w:firstLine="709"/>
        <w:jc w:val="both"/>
        <w:rPr>
          <w:bCs/>
          <w:i/>
          <w:color w:val="000000" w:themeColor="text1"/>
          <w:sz w:val="27"/>
          <w:szCs w:val="27"/>
        </w:rPr>
      </w:pPr>
      <w:r w:rsidRPr="0090469E">
        <w:rPr>
          <w:bCs/>
          <w:color w:val="000000" w:themeColor="text1"/>
          <w:sz w:val="27"/>
          <w:szCs w:val="27"/>
        </w:rPr>
        <w:t xml:space="preserve">Дата окончания срока подачи котировочных заявок </w:t>
      </w:r>
      <w:r w:rsidRPr="0090469E">
        <w:rPr>
          <w:bCs/>
          <w:sz w:val="27"/>
          <w:szCs w:val="27"/>
        </w:rPr>
        <w:t>1</w:t>
      </w:r>
      <w:r w:rsidR="00476696" w:rsidRPr="0090469E">
        <w:rPr>
          <w:bCs/>
          <w:sz w:val="27"/>
          <w:szCs w:val="27"/>
        </w:rPr>
        <w:t>0</w:t>
      </w:r>
      <w:r w:rsidR="00C534BC" w:rsidRPr="0090469E">
        <w:rPr>
          <w:bCs/>
          <w:sz w:val="27"/>
          <w:szCs w:val="27"/>
        </w:rPr>
        <w:t xml:space="preserve"> часов </w:t>
      </w:r>
      <w:r w:rsidRPr="0090469E">
        <w:rPr>
          <w:bCs/>
          <w:sz w:val="27"/>
          <w:szCs w:val="27"/>
        </w:rPr>
        <w:t>00</w:t>
      </w:r>
      <w:r w:rsidR="00C534BC" w:rsidRPr="0090469E">
        <w:rPr>
          <w:bCs/>
          <w:sz w:val="27"/>
          <w:szCs w:val="27"/>
        </w:rPr>
        <w:t xml:space="preserve"> минут</w:t>
      </w:r>
      <w:r w:rsidRPr="0090469E">
        <w:rPr>
          <w:bCs/>
          <w:sz w:val="27"/>
          <w:szCs w:val="27"/>
        </w:rPr>
        <w:t xml:space="preserve"> местного времени (</w:t>
      </w:r>
      <w:r w:rsidR="009B2688" w:rsidRPr="0090469E">
        <w:rPr>
          <w:bCs/>
          <w:sz w:val="27"/>
          <w:szCs w:val="27"/>
        </w:rPr>
        <w:t>0</w:t>
      </w:r>
      <w:r w:rsidR="00476696" w:rsidRPr="0090469E">
        <w:rPr>
          <w:bCs/>
          <w:sz w:val="27"/>
          <w:szCs w:val="27"/>
        </w:rPr>
        <w:t>3</w:t>
      </w:r>
      <w:r w:rsidR="00C534BC" w:rsidRPr="0090469E">
        <w:rPr>
          <w:bCs/>
          <w:sz w:val="27"/>
          <w:szCs w:val="27"/>
        </w:rPr>
        <w:t xml:space="preserve"> час</w:t>
      </w:r>
      <w:r w:rsidR="00476696" w:rsidRPr="0090469E">
        <w:rPr>
          <w:bCs/>
          <w:sz w:val="27"/>
          <w:szCs w:val="27"/>
        </w:rPr>
        <w:t>а</w:t>
      </w:r>
      <w:r w:rsidR="00C534BC" w:rsidRPr="0090469E">
        <w:rPr>
          <w:bCs/>
          <w:sz w:val="27"/>
          <w:szCs w:val="27"/>
        </w:rPr>
        <w:t xml:space="preserve"> </w:t>
      </w:r>
      <w:r w:rsidRPr="0090469E">
        <w:rPr>
          <w:bCs/>
          <w:sz w:val="27"/>
          <w:szCs w:val="27"/>
        </w:rPr>
        <w:t>00</w:t>
      </w:r>
      <w:r w:rsidR="00C534BC" w:rsidRPr="0090469E">
        <w:rPr>
          <w:bCs/>
          <w:sz w:val="27"/>
          <w:szCs w:val="27"/>
        </w:rPr>
        <w:t xml:space="preserve"> минут</w:t>
      </w:r>
      <w:r w:rsidRPr="0090469E">
        <w:rPr>
          <w:bCs/>
          <w:sz w:val="27"/>
          <w:szCs w:val="27"/>
        </w:rPr>
        <w:t xml:space="preserve"> московского времени) </w:t>
      </w:r>
      <w:r w:rsidR="00950BC2" w:rsidRPr="0090469E">
        <w:rPr>
          <w:bCs/>
          <w:color w:val="000000" w:themeColor="text1"/>
          <w:sz w:val="27"/>
          <w:szCs w:val="27"/>
        </w:rPr>
        <w:t>«</w:t>
      </w:r>
      <w:r w:rsidR="00593E16" w:rsidRPr="0090469E">
        <w:rPr>
          <w:bCs/>
          <w:color w:val="000000" w:themeColor="text1"/>
          <w:sz w:val="27"/>
          <w:szCs w:val="27"/>
        </w:rPr>
        <w:t>30</w:t>
      </w:r>
      <w:r w:rsidR="00950BC2" w:rsidRPr="0090469E">
        <w:rPr>
          <w:bCs/>
          <w:color w:val="000000" w:themeColor="text1"/>
          <w:sz w:val="27"/>
          <w:szCs w:val="27"/>
        </w:rPr>
        <w:t xml:space="preserve">» </w:t>
      </w:r>
      <w:r w:rsidR="007B5F72" w:rsidRPr="0090469E">
        <w:rPr>
          <w:bCs/>
          <w:color w:val="000000" w:themeColor="text1"/>
          <w:sz w:val="27"/>
          <w:szCs w:val="27"/>
        </w:rPr>
        <w:t>июня</w:t>
      </w:r>
      <w:r w:rsidR="00C0073E" w:rsidRPr="0090469E">
        <w:rPr>
          <w:bCs/>
          <w:color w:val="000000" w:themeColor="text1"/>
          <w:sz w:val="27"/>
          <w:szCs w:val="27"/>
        </w:rPr>
        <w:t xml:space="preserve"> </w:t>
      </w:r>
      <w:r w:rsidR="000023AC" w:rsidRPr="0090469E">
        <w:rPr>
          <w:bCs/>
          <w:color w:val="000000" w:themeColor="text1"/>
          <w:sz w:val="27"/>
          <w:szCs w:val="27"/>
        </w:rPr>
        <w:t>202</w:t>
      </w:r>
      <w:r w:rsidR="00E74D4E" w:rsidRPr="0090469E">
        <w:rPr>
          <w:bCs/>
          <w:color w:val="000000" w:themeColor="text1"/>
          <w:sz w:val="27"/>
          <w:szCs w:val="27"/>
        </w:rPr>
        <w:t>6</w:t>
      </w:r>
      <w:r w:rsidR="00996449" w:rsidRPr="0090469E">
        <w:rPr>
          <w:bCs/>
          <w:color w:val="000000" w:themeColor="text1"/>
          <w:sz w:val="27"/>
          <w:szCs w:val="27"/>
        </w:rPr>
        <w:t xml:space="preserve"> </w:t>
      </w:r>
      <w:r w:rsidR="00B904FB" w:rsidRPr="0090469E">
        <w:rPr>
          <w:bCs/>
          <w:color w:val="000000" w:themeColor="text1"/>
          <w:sz w:val="27"/>
          <w:szCs w:val="27"/>
        </w:rPr>
        <w:t>г</w:t>
      </w:r>
      <w:r w:rsidRPr="0090469E">
        <w:rPr>
          <w:bCs/>
          <w:color w:val="000000" w:themeColor="text1"/>
          <w:sz w:val="27"/>
          <w:szCs w:val="27"/>
        </w:rPr>
        <w:t>.</w:t>
      </w:r>
    </w:p>
    <w:p w:rsidR="000200B5" w:rsidRPr="0090469E" w:rsidRDefault="00716F74" w:rsidP="00322E22">
      <w:pPr>
        <w:ind w:firstLine="709"/>
        <w:jc w:val="both"/>
        <w:rPr>
          <w:bCs/>
          <w:sz w:val="27"/>
          <w:szCs w:val="27"/>
        </w:rPr>
      </w:pPr>
      <w:r w:rsidRPr="0090469E">
        <w:rPr>
          <w:color w:val="000000" w:themeColor="text1"/>
          <w:sz w:val="27"/>
          <w:szCs w:val="27"/>
        </w:rPr>
        <w:t>Вскрытие котировочных заявок осуществляется по истечении срока подачи</w:t>
      </w:r>
      <w:r w:rsidRPr="0090469E">
        <w:rPr>
          <w:bCs/>
          <w:color w:val="000000" w:themeColor="text1"/>
          <w:sz w:val="27"/>
          <w:szCs w:val="27"/>
        </w:rPr>
        <w:t xml:space="preserve"> котировочных</w:t>
      </w:r>
      <w:r w:rsidRPr="0090469E">
        <w:rPr>
          <w:color w:val="000000" w:themeColor="text1"/>
          <w:sz w:val="27"/>
          <w:szCs w:val="27"/>
        </w:rPr>
        <w:t xml:space="preserve"> заявок в </w:t>
      </w:r>
      <w:r w:rsidRPr="0090469E">
        <w:rPr>
          <w:bCs/>
          <w:sz w:val="27"/>
          <w:szCs w:val="27"/>
        </w:rPr>
        <w:t>1</w:t>
      </w:r>
      <w:r w:rsidR="00476696" w:rsidRPr="0090469E">
        <w:rPr>
          <w:bCs/>
          <w:sz w:val="27"/>
          <w:szCs w:val="27"/>
        </w:rPr>
        <w:t>0</w:t>
      </w:r>
      <w:r w:rsidR="00C534BC" w:rsidRPr="0090469E">
        <w:rPr>
          <w:bCs/>
          <w:sz w:val="27"/>
          <w:szCs w:val="27"/>
        </w:rPr>
        <w:t xml:space="preserve"> часов </w:t>
      </w:r>
      <w:r w:rsidR="001A1253" w:rsidRPr="0090469E">
        <w:rPr>
          <w:bCs/>
          <w:sz w:val="27"/>
          <w:szCs w:val="27"/>
        </w:rPr>
        <w:t>00</w:t>
      </w:r>
      <w:r w:rsidR="00C534BC" w:rsidRPr="0090469E">
        <w:rPr>
          <w:bCs/>
          <w:sz w:val="27"/>
          <w:szCs w:val="27"/>
        </w:rPr>
        <w:t xml:space="preserve"> минут</w:t>
      </w:r>
      <w:r w:rsidR="001A1253" w:rsidRPr="0090469E">
        <w:rPr>
          <w:bCs/>
          <w:sz w:val="27"/>
          <w:szCs w:val="27"/>
        </w:rPr>
        <w:t xml:space="preserve"> местного времени (</w:t>
      </w:r>
      <w:r w:rsidR="009B2688" w:rsidRPr="0090469E">
        <w:rPr>
          <w:bCs/>
          <w:sz w:val="27"/>
          <w:szCs w:val="27"/>
        </w:rPr>
        <w:t>0</w:t>
      </w:r>
      <w:r w:rsidR="00476696" w:rsidRPr="0090469E">
        <w:rPr>
          <w:bCs/>
          <w:sz w:val="27"/>
          <w:szCs w:val="27"/>
        </w:rPr>
        <w:t>3</w:t>
      </w:r>
      <w:r w:rsidR="00C534BC" w:rsidRPr="0090469E">
        <w:rPr>
          <w:bCs/>
          <w:sz w:val="27"/>
          <w:szCs w:val="27"/>
        </w:rPr>
        <w:t xml:space="preserve"> час</w:t>
      </w:r>
      <w:r w:rsidR="00476696" w:rsidRPr="0090469E">
        <w:rPr>
          <w:bCs/>
          <w:sz w:val="27"/>
          <w:szCs w:val="27"/>
        </w:rPr>
        <w:t>а</w:t>
      </w:r>
      <w:r w:rsidR="00C534BC" w:rsidRPr="0090469E">
        <w:rPr>
          <w:bCs/>
          <w:sz w:val="27"/>
          <w:szCs w:val="27"/>
        </w:rPr>
        <w:t xml:space="preserve"> </w:t>
      </w:r>
      <w:r w:rsidRPr="0090469E">
        <w:rPr>
          <w:bCs/>
          <w:sz w:val="27"/>
          <w:szCs w:val="27"/>
        </w:rPr>
        <w:t>00</w:t>
      </w:r>
      <w:r w:rsidR="00C534BC" w:rsidRPr="0090469E">
        <w:rPr>
          <w:bCs/>
          <w:sz w:val="27"/>
          <w:szCs w:val="27"/>
        </w:rPr>
        <w:t xml:space="preserve"> минут</w:t>
      </w:r>
      <w:r w:rsidRPr="0090469E">
        <w:rPr>
          <w:bCs/>
          <w:sz w:val="27"/>
          <w:szCs w:val="27"/>
        </w:rPr>
        <w:t xml:space="preserve"> московского времени) </w:t>
      </w:r>
      <w:r w:rsidR="006D2174" w:rsidRPr="0090469E">
        <w:rPr>
          <w:bCs/>
          <w:sz w:val="27"/>
          <w:szCs w:val="27"/>
        </w:rPr>
        <w:t>«</w:t>
      </w:r>
      <w:r w:rsidR="00593E16" w:rsidRPr="0090469E">
        <w:rPr>
          <w:bCs/>
          <w:sz w:val="27"/>
          <w:szCs w:val="27"/>
        </w:rPr>
        <w:t>30</w:t>
      </w:r>
      <w:r w:rsidR="008448F9" w:rsidRPr="0090469E">
        <w:rPr>
          <w:bCs/>
          <w:sz w:val="27"/>
          <w:szCs w:val="27"/>
        </w:rPr>
        <w:t>»</w:t>
      </w:r>
      <w:r w:rsidR="00950BC2" w:rsidRPr="0090469E">
        <w:rPr>
          <w:bCs/>
          <w:sz w:val="27"/>
          <w:szCs w:val="27"/>
        </w:rPr>
        <w:t xml:space="preserve"> </w:t>
      </w:r>
      <w:r w:rsidR="008448F9" w:rsidRPr="0090469E">
        <w:rPr>
          <w:bCs/>
          <w:sz w:val="27"/>
          <w:szCs w:val="27"/>
        </w:rPr>
        <w:t>июн</w:t>
      </w:r>
      <w:r w:rsidR="006A3B7F" w:rsidRPr="0090469E">
        <w:rPr>
          <w:bCs/>
          <w:sz w:val="27"/>
          <w:szCs w:val="27"/>
        </w:rPr>
        <w:t xml:space="preserve">я </w:t>
      </w:r>
      <w:r w:rsidR="000023AC" w:rsidRPr="0090469E">
        <w:rPr>
          <w:bCs/>
          <w:sz w:val="27"/>
          <w:szCs w:val="27"/>
        </w:rPr>
        <w:t>202</w:t>
      </w:r>
      <w:r w:rsidR="00E74D4E" w:rsidRPr="0090469E">
        <w:rPr>
          <w:bCs/>
          <w:sz w:val="27"/>
          <w:szCs w:val="27"/>
        </w:rPr>
        <w:t xml:space="preserve">6 </w:t>
      </w:r>
      <w:r w:rsidR="004354BB" w:rsidRPr="0090469E">
        <w:rPr>
          <w:bCs/>
          <w:sz w:val="27"/>
          <w:szCs w:val="27"/>
        </w:rPr>
        <w:t>г</w:t>
      </w:r>
      <w:r w:rsidR="000B612B" w:rsidRPr="0090469E">
        <w:rPr>
          <w:bCs/>
          <w:sz w:val="27"/>
          <w:szCs w:val="27"/>
        </w:rPr>
        <w:t>.</w:t>
      </w:r>
      <w:r w:rsidR="00B928F5" w:rsidRPr="0090469E">
        <w:rPr>
          <w:bCs/>
          <w:sz w:val="27"/>
          <w:szCs w:val="27"/>
        </w:rPr>
        <w:t xml:space="preserve"> </w:t>
      </w:r>
      <w:r w:rsidR="009E018D" w:rsidRPr="0090469E">
        <w:rPr>
          <w:bCs/>
          <w:sz w:val="27"/>
          <w:szCs w:val="27"/>
        </w:rPr>
        <w:t xml:space="preserve"> </w:t>
      </w:r>
      <w:r w:rsidR="00B928F5" w:rsidRPr="0090469E">
        <w:rPr>
          <w:bCs/>
          <w:sz w:val="27"/>
          <w:szCs w:val="27"/>
        </w:rPr>
        <w:t xml:space="preserve">на странице данного </w:t>
      </w:r>
      <w:r w:rsidR="00320EAA" w:rsidRPr="0090469E">
        <w:rPr>
          <w:bCs/>
          <w:sz w:val="27"/>
          <w:szCs w:val="27"/>
        </w:rPr>
        <w:t>З</w:t>
      </w:r>
      <w:r w:rsidR="00B928F5" w:rsidRPr="0090469E">
        <w:rPr>
          <w:bCs/>
          <w:sz w:val="27"/>
          <w:szCs w:val="27"/>
        </w:rPr>
        <w:t>апроса котировок на сайте</w:t>
      </w:r>
      <w:r w:rsidR="00B928F5" w:rsidRPr="0090469E">
        <w:rPr>
          <w:bCs/>
          <w:color w:val="000000" w:themeColor="text1"/>
          <w:sz w:val="27"/>
          <w:szCs w:val="27"/>
        </w:rPr>
        <w:t xml:space="preserve"> </w:t>
      </w:r>
      <w:r w:rsidR="00B928F5" w:rsidRPr="0090469E">
        <w:rPr>
          <w:bCs/>
          <w:sz w:val="27"/>
          <w:szCs w:val="27"/>
        </w:rPr>
        <w:t>utp.sberbank-ast.ru</w:t>
      </w:r>
      <w:r w:rsidR="0073156F" w:rsidRPr="0090469E">
        <w:rPr>
          <w:bCs/>
          <w:sz w:val="27"/>
          <w:szCs w:val="27"/>
        </w:rPr>
        <w:t>.</w:t>
      </w:r>
    </w:p>
    <w:p w:rsidR="00F72F40" w:rsidRPr="0090469E" w:rsidRDefault="00F72F40" w:rsidP="00322E22">
      <w:pPr>
        <w:ind w:firstLine="709"/>
        <w:jc w:val="both"/>
        <w:rPr>
          <w:b/>
          <w:sz w:val="27"/>
          <w:szCs w:val="27"/>
        </w:rPr>
      </w:pPr>
      <w:r w:rsidRPr="0090469E">
        <w:rPr>
          <w:sz w:val="27"/>
          <w:szCs w:val="27"/>
        </w:rPr>
        <w:t xml:space="preserve">Место и дата рассмотрения </w:t>
      </w:r>
      <w:r w:rsidR="001A3B7A" w:rsidRPr="0090469E">
        <w:rPr>
          <w:sz w:val="27"/>
          <w:szCs w:val="27"/>
        </w:rPr>
        <w:t xml:space="preserve">котировочных </w:t>
      </w:r>
      <w:r w:rsidRPr="0090469E">
        <w:rPr>
          <w:sz w:val="27"/>
          <w:szCs w:val="27"/>
        </w:rPr>
        <w:t>заявок</w:t>
      </w:r>
      <w:r w:rsidR="008A0B6B" w:rsidRPr="0090469E">
        <w:rPr>
          <w:sz w:val="27"/>
          <w:szCs w:val="27"/>
        </w:rPr>
        <w:t>,</w:t>
      </w:r>
      <w:r w:rsidRPr="0090469E">
        <w:rPr>
          <w:sz w:val="27"/>
          <w:szCs w:val="27"/>
        </w:rPr>
        <w:t xml:space="preserve"> подведени</w:t>
      </w:r>
      <w:r w:rsidR="008A0B6B" w:rsidRPr="0090469E">
        <w:rPr>
          <w:sz w:val="27"/>
          <w:szCs w:val="27"/>
        </w:rPr>
        <w:t>е</w:t>
      </w:r>
      <w:r w:rsidRPr="0090469E">
        <w:rPr>
          <w:sz w:val="27"/>
          <w:szCs w:val="27"/>
        </w:rPr>
        <w:t xml:space="preserve"> итогов </w:t>
      </w:r>
      <w:r w:rsidR="00320EAA" w:rsidRPr="0090469E">
        <w:rPr>
          <w:sz w:val="27"/>
          <w:szCs w:val="27"/>
        </w:rPr>
        <w:t>З</w:t>
      </w:r>
      <w:r w:rsidR="00B34B3E" w:rsidRPr="0090469E">
        <w:rPr>
          <w:sz w:val="27"/>
          <w:szCs w:val="27"/>
        </w:rPr>
        <w:t>апроса котировок</w:t>
      </w:r>
      <w:r w:rsidR="00E110AE" w:rsidRPr="0090469E">
        <w:rPr>
          <w:sz w:val="27"/>
          <w:szCs w:val="27"/>
        </w:rPr>
        <w:t>.</w:t>
      </w:r>
    </w:p>
    <w:p w:rsidR="00716F74" w:rsidRPr="0090469E" w:rsidRDefault="00716F74" w:rsidP="00322E22">
      <w:pPr>
        <w:pStyle w:val="a9"/>
        <w:ind w:left="0" w:firstLine="709"/>
        <w:jc w:val="both"/>
        <w:rPr>
          <w:bCs/>
          <w:i/>
          <w:sz w:val="27"/>
          <w:szCs w:val="27"/>
        </w:rPr>
      </w:pPr>
      <w:r w:rsidRPr="0090469E">
        <w:rPr>
          <w:bCs/>
          <w:sz w:val="27"/>
          <w:szCs w:val="27"/>
        </w:rPr>
        <w:t>Рассмотрение котировочных заявок осуществляется в 1</w:t>
      </w:r>
      <w:r w:rsidR="003608C5" w:rsidRPr="0090469E">
        <w:rPr>
          <w:bCs/>
          <w:sz w:val="27"/>
          <w:szCs w:val="27"/>
        </w:rPr>
        <w:t>4</w:t>
      </w:r>
      <w:r w:rsidR="00C534BC" w:rsidRPr="0090469E">
        <w:rPr>
          <w:bCs/>
          <w:sz w:val="27"/>
          <w:szCs w:val="27"/>
        </w:rPr>
        <w:t xml:space="preserve"> часов </w:t>
      </w:r>
      <w:r w:rsidR="003608C5" w:rsidRPr="0090469E">
        <w:rPr>
          <w:bCs/>
          <w:sz w:val="27"/>
          <w:szCs w:val="27"/>
        </w:rPr>
        <w:t>0</w:t>
      </w:r>
      <w:r w:rsidR="00ED385D" w:rsidRPr="0090469E">
        <w:rPr>
          <w:bCs/>
          <w:sz w:val="27"/>
          <w:szCs w:val="27"/>
        </w:rPr>
        <w:t>0</w:t>
      </w:r>
      <w:r w:rsidR="00C534BC" w:rsidRPr="0090469E">
        <w:rPr>
          <w:bCs/>
          <w:sz w:val="27"/>
          <w:szCs w:val="27"/>
        </w:rPr>
        <w:t xml:space="preserve"> минут</w:t>
      </w:r>
      <w:r w:rsidRPr="0090469E">
        <w:rPr>
          <w:bCs/>
          <w:sz w:val="27"/>
          <w:szCs w:val="27"/>
        </w:rPr>
        <w:t xml:space="preserve"> местного времени (</w:t>
      </w:r>
      <w:r w:rsidR="003608C5" w:rsidRPr="0090469E">
        <w:rPr>
          <w:bCs/>
          <w:sz w:val="27"/>
          <w:szCs w:val="27"/>
        </w:rPr>
        <w:t>07</w:t>
      </w:r>
      <w:r w:rsidR="00C534BC" w:rsidRPr="0090469E">
        <w:rPr>
          <w:bCs/>
          <w:sz w:val="27"/>
          <w:szCs w:val="27"/>
        </w:rPr>
        <w:t xml:space="preserve"> часов </w:t>
      </w:r>
      <w:r w:rsidR="003608C5" w:rsidRPr="0090469E">
        <w:rPr>
          <w:bCs/>
          <w:sz w:val="27"/>
          <w:szCs w:val="27"/>
        </w:rPr>
        <w:t>0</w:t>
      </w:r>
      <w:r w:rsidR="00ED385D" w:rsidRPr="0090469E">
        <w:rPr>
          <w:bCs/>
          <w:sz w:val="27"/>
          <w:szCs w:val="27"/>
        </w:rPr>
        <w:t>0</w:t>
      </w:r>
      <w:r w:rsidR="00C534BC" w:rsidRPr="0090469E">
        <w:rPr>
          <w:bCs/>
          <w:sz w:val="27"/>
          <w:szCs w:val="27"/>
        </w:rPr>
        <w:t xml:space="preserve"> минут</w:t>
      </w:r>
      <w:r w:rsidRPr="0090469E">
        <w:rPr>
          <w:bCs/>
          <w:sz w:val="27"/>
          <w:szCs w:val="27"/>
        </w:rPr>
        <w:t xml:space="preserve"> московского времени) </w:t>
      </w:r>
      <w:r w:rsidR="00950BC2" w:rsidRPr="0090469E">
        <w:rPr>
          <w:bCs/>
          <w:sz w:val="27"/>
          <w:szCs w:val="27"/>
        </w:rPr>
        <w:t>«</w:t>
      </w:r>
      <w:r w:rsidR="008448F9" w:rsidRPr="0090469E">
        <w:rPr>
          <w:bCs/>
          <w:sz w:val="27"/>
          <w:szCs w:val="27"/>
        </w:rPr>
        <w:t>0</w:t>
      </w:r>
      <w:r w:rsidR="00593E16" w:rsidRPr="0090469E">
        <w:rPr>
          <w:bCs/>
          <w:sz w:val="27"/>
          <w:szCs w:val="27"/>
        </w:rPr>
        <w:t>6</w:t>
      </w:r>
      <w:r w:rsidR="00950BC2" w:rsidRPr="0090469E">
        <w:rPr>
          <w:bCs/>
          <w:sz w:val="27"/>
          <w:szCs w:val="27"/>
        </w:rPr>
        <w:t xml:space="preserve">» </w:t>
      </w:r>
      <w:r w:rsidR="008448F9" w:rsidRPr="0090469E">
        <w:rPr>
          <w:bCs/>
          <w:sz w:val="27"/>
          <w:szCs w:val="27"/>
        </w:rPr>
        <w:t>июл</w:t>
      </w:r>
      <w:r w:rsidR="00157E0C" w:rsidRPr="0090469E">
        <w:rPr>
          <w:bCs/>
          <w:sz w:val="27"/>
          <w:szCs w:val="27"/>
        </w:rPr>
        <w:t xml:space="preserve">я </w:t>
      </w:r>
      <w:r w:rsidR="000023AC" w:rsidRPr="0090469E">
        <w:rPr>
          <w:bCs/>
          <w:sz w:val="27"/>
          <w:szCs w:val="27"/>
        </w:rPr>
        <w:t>202</w:t>
      </w:r>
      <w:r w:rsidR="00A15C65" w:rsidRPr="0090469E">
        <w:rPr>
          <w:bCs/>
          <w:sz w:val="27"/>
          <w:szCs w:val="27"/>
        </w:rPr>
        <w:t>6</w:t>
      </w:r>
      <w:r w:rsidR="00F123B4" w:rsidRPr="0090469E">
        <w:rPr>
          <w:bCs/>
          <w:sz w:val="27"/>
          <w:szCs w:val="27"/>
        </w:rPr>
        <w:t xml:space="preserve"> </w:t>
      </w:r>
      <w:r w:rsidR="004354BB" w:rsidRPr="0090469E">
        <w:rPr>
          <w:bCs/>
          <w:sz w:val="27"/>
          <w:szCs w:val="27"/>
        </w:rPr>
        <w:t>г</w:t>
      </w:r>
      <w:r w:rsidR="00724299" w:rsidRPr="0090469E">
        <w:rPr>
          <w:bCs/>
          <w:sz w:val="27"/>
          <w:szCs w:val="27"/>
        </w:rPr>
        <w:t xml:space="preserve">.  </w:t>
      </w:r>
      <w:r w:rsidRPr="0090469E">
        <w:rPr>
          <w:bCs/>
          <w:sz w:val="27"/>
          <w:szCs w:val="27"/>
        </w:rPr>
        <w:t xml:space="preserve">по адресу: </w:t>
      </w:r>
      <w:r w:rsidRPr="0090469E">
        <w:rPr>
          <w:spacing w:val="-2"/>
          <w:sz w:val="27"/>
          <w:szCs w:val="27"/>
        </w:rPr>
        <w:t xml:space="preserve">680000, г. Хабаровск, ул. Шеронова 56, 3 этаж, кабинет № </w:t>
      </w:r>
      <w:r w:rsidR="00425FE1" w:rsidRPr="0090469E">
        <w:rPr>
          <w:spacing w:val="-2"/>
          <w:sz w:val="27"/>
          <w:szCs w:val="27"/>
        </w:rPr>
        <w:t>30</w:t>
      </w:r>
      <w:r w:rsidR="00904672" w:rsidRPr="0090469E">
        <w:rPr>
          <w:spacing w:val="-2"/>
          <w:sz w:val="27"/>
          <w:szCs w:val="27"/>
        </w:rPr>
        <w:t>7</w:t>
      </w:r>
      <w:r w:rsidRPr="0090469E">
        <w:rPr>
          <w:spacing w:val="-2"/>
          <w:sz w:val="27"/>
          <w:szCs w:val="27"/>
        </w:rPr>
        <w:t>.</w:t>
      </w:r>
      <w:r w:rsidRPr="0090469E">
        <w:rPr>
          <w:bCs/>
          <w:sz w:val="27"/>
          <w:szCs w:val="27"/>
        </w:rPr>
        <w:t xml:space="preserve"> </w:t>
      </w:r>
    </w:p>
    <w:p w:rsidR="00716F74" w:rsidRPr="00183EB2" w:rsidRDefault="00716F74" w:rsidP="00322E22">
      <w:pPr>
        <w:pStyle w:val="a9"/>
        <w:ind w:left="0" w:firstLine="709"/>
        <w:jc w:val="both"/>
        <w:rPr>
          <w:bCs/>
          <w:sz w:val="27"/>
          <w:szCs w:val="27"/>
        </w:rPr>
      </w:pPr>
      <w:r w:rsidRPr="0090469E">
        <w:rPr>
          <w:bCs/>
          <w:sz w:val="27"/>
          <w:szCs w:val="27"/>
        </w:rPr>
        <w:t xml:space="preserve">Подведение итогов запроса котировок осуществляется в </w:t>
      </w:r>
      <w:r w:rsidR="001A1253" w:rsidRPr="0090469E">
        <w:rPr>
          <w:bCs/>
          <w:sz w:val="27"/>
          <w:szCs w:val="27"/>
        </w:rPr>
        <w:t>1</w:t>
      </w:r>
      <w:r w:rsidR="003608C5" w:rsidRPr="0090469E">
        <w:rPr>
          <w:bCs/>
          <w:sz w:val="27"/>
          <w:szCs w:val="27"/>
        </w:rPr>
        <w:t>4</w:t>
      </w:r>
      <w:r w:rsidR="00C534BC" w:rsidRPr="0090469E">
        <w:rPr>
          <w:bCs/>
          <w:sz w:val="27"/>
          <w:szCs w:val="27"/>
        </w:rPr>
        <w:t xml:space="preserve"> часов </w:t>
      </w:r>
      <w:r w:rsidR="00476696" w:rsidRPr="0090469E">
        <w:rPr>
          <w:bCs/>
          <w:sz w:val="27"/>
          <w:szCs w:val="27"/>
        </w:rPr>
        <w:t>0</w:t>
      </w:r>
      <w:r w:rsidRPr="0090469E">
        <w:rPr>
          <w:bCs/>
          <w:sz w:val="27"/>
          <w:szCs w:val="27"/>
        </w:rPr>
        <w:t>0</w:t>
      </w:r>
      <w:r w:rsidR="00C534BC" w:rsidRPr="0090469E">
        <w:rPr>
          <w:bCs/>
          <w:sz w:val="27"/>
          <w:szCs w:val="27"/>
        </w:rPr>
        <w:t xml:space="preserve"> минут</w:t>
      </w:r>
      <w:r w:rsidRPr="0090469E">
        <w:rPr>
          <w:bCs/>
          <w:sz w:val="27"/>
          <w:szCs w:val="27"/>
        </w:rPr>
        <w:t xml:space="preserve"> местного времени (</w:t>
      </w:r>
      <w:r w:rsidR="003608C5" w:rsidRPr="0090469E">
        <w:rPr>
          <w:bCs/>
          <w:sz w:val="27"/>
          <w:szCs w:val="27"/>
        </w:rPr>
        <w:t>07</w:t>
      </w:r>
      <w:r w:rsidR="00C534BC" w:rsidRPr="0090469E">
        <w:rPr>
          <w:bCs/>
          <w:sz w:val="27"/>
          <w:szCs w:val="27"/>
        </w:rPr>
        <w:t xml:space="preserve"> часов </w:t>
      </w:r>
      <w:r w:rsidR="00476696" w:rsidRPr="0090469E">
        <w:rPr>
          <w:bCs/>
          <w:sz w:val="27"/>
          <w:szCs w:val="27"/>
        </w:rPr>
        <w:t>0</w:t>
      </w:r>
      <w:r w:rsidRPr="0090469E">
        <w:rPr>
          <w:bCs/>
          <w:sz w:val="27"/>
          <w:szCs w:val="27"/>
        </w:rPr>
        <w:t>0</w:t>
      </w:r>
      <w:r w:rsidR="00C534BC" w:rsidRPr="0090469E">
        <w:rPr>
          <w:bCs/>
          <w:sz w:val="27"/>
          <w:szCs w:val="27"/>
        </w:rPr>
        <w:t xml:space="preserve"> минут</w:t>
      </w:r>
      <w:r w:rsidRPr="0090469E">
        <w:rPr>
          <w:bCs/>
          <w:sz w:val="27"/>
          <w:szCs w:val="27"/>
        </w:rPr>
        <w:t xml:space="preserve"> московского времени) </w:t>
      </w:r>
      <w:r w:rsidR="00B36F5D" w:rsidRPr="0090469E">
        <w:rPr>
          <w:bCs/>
          <w:sz w:val="27"/>
          <w:szCs w:val="27"/>
        </w:rPr>
        <w:t>«</w:t>
      </w:r>
      <w:r w:rsidR="008448F9" w:rsidRPr="0090469E">
        <w:rPr>
          <w:bCs/>
          <w:sz w:val="27"/>
          <w:szCs w:val="27"/>
        </w:rPr>
        <w:t>0</w:t>
      </w:r>
      <w:r w:rsidR="00593E16" w:rsidRPr="0090469E">
        <w:rPr>
          <w:bCs/>
          <w:sz w:val="27"/>
          <w:szCs w:val="27"/>
        </w:rPr>
        <w:t>6</w:t>
      </w:r>
      <w:r w:rsidR="00950BC2" w:rsidRPr="0090469E">
        <w:rPr>
          <w:bCs/>
          <w:sz w:val="27"/>
          <w:szCs w:val="27"/>
        </w:rPr>
        <w:t xml:space="preserve">» </w:t>
      </w:r>
      <w:r w:rsidR="008448F9" w:rsidRPr="0090469E">
        <w:rPr>
          <w:bCs/>
          <w:sz w:val="27"/>
          <w:szCs w:val="27"/>
        </w:rPr>
        <w:t>июл</w:t>
      </w:r>
      <w:r w:rsidR="00157E0C" w:rsidRPr="0090469E">
        <w:rPr>
          <w:bCs/>
          <w:sz w:val="27"/>
          <w:szCs w:val="27"/>
        </w:rPr>
        <w:t xml:space="preserve">я </w:t>
      </w:r>
      <w:r w:rsidR="0073030F" w:rsidRPr="0090469E">
        <w:rPr>
          <w:bCs/>
          <w:sz w:val="27"/>
          <w:szCs w:val="27"/>
        </w:rPr>
        <w:t>202</w:t>
      </w:r>
      <w:r w:rsidR="007F4906" w:rsidRPr="0090469E">
        <w:rPr>
          <w:bCs/>
          <w:sz w:val="27"/>
          <w:szCs w:val="27"/>
        </w:rPr>
        <w:t>6</w:t>
      </w:r>
      <w:r w:rsidR="0073030F" w:rsidRPr="0090469E">
        <w:rPr>
          <w:bCs/>
          <w:sz w:val="27"/>
          <w:szCs w:val="27"/>
        </w:rPr>
        <w:t xml:space="preserve"> </w:t>
      </w:r>
      <w:r w:rsidR="004354BB" w:rsidRPr="0090469E">
        <w:rPr>
          <w:bCs/>
          <w:sz w:val="27"/>
          <w:szCs w:val="27"/>
        </w:rPr>
        <w:t>г</w:t>
      </w:r>
      <w:r w:rsidR="00724299" w:rsidRPr="0090469E">
        <w:rPr>
          <w:bCs/>
          <w:sz w:val="27"/>
          <w:szCs w:val="27"/>
        </w:rPr>
        <w:t>.</w:t>
      </w:r>
      <w:r w:rsidR="00903479" w:rsidRPr="00183EB2">
        <w:rPr>
          <w:bCs/>
          <w:sz w:val="27"/>
          <w:szCs w:val="27"/>
        </w:rPr>
        <w:t xml:space="preserve"> </w:t>
      </w:r>
      <w:r w:rsidRPr="00183EB2">
        <w:rPr>
          <w:bCs/>
          <w:sz w:val="27"/>
          <w:szCs w:val="27"/>
        </w:rPr>
        <w:t>по адресу:</w:t>
      </w:r>
      <w:r w:rsidRPr="00183EB2">
        <w:rPr>
          <w:spacing w:val="-2"/>
          <w:sz w:val="27"/>
          <w:szCs w:val="27"/>
        </w:rPr>
        <w:t xml:space="preserve"> </w:t>
      </w:r>
      <w:r w:rsidRPr="00183EB2">
        <w:rPr>
          <w:bCs/>
          <w:sz w:val="27"/>
          <w:szCs w:val="27"/>
        </w:rPr>
        <w:t xml:space="preserve">680000, г. Хабаровск, ул. Шеронова 56, 3 этаж, кабинет № </w:t>
      </w:r>
      <w:r w:rsidR="00425FE1" w:rsidRPr="00183EB2">
        <w:rPr>
          <w:bCs/>
          <w:sz w:val="27"/>
          <w:szCs w:val="27"/>
        </w:rPr>
        <w:t>30</w:t>
      </w:r>
      <w:r w:rsidR="00904672" w:rsidRPr="00183EB2">
        <w:rPr>
          <w:bCs/>
          <w:sz w:val="27"/>
          <w:szCs w:val="27"/>
        </w:rPr>
        <w:t>7</w:t>
      </w:r>
      <w:r w:rsidR="003244CF" w:rsidRPr="00183EB2">
        <w:rPr>
          <w:bCs/>
          <w:sz w:val="27"/>
          <w:szCs w:val="27"/>
        </w:rPr>
        <w:t>.</w:t>
      </w:r>
      <w:r w:rsidRPr="00183EB2">
        <w:rPr>
          <w:bCs/>
          <w:sz w:val="27"/>
          <w:szCs w:val="27"/>
        </w:rPr>
        <w:t xml:space="preserve"> </w:t>
      </w:r>
    </w:p>
    <w:p w:rsidR="00000B14" w:rsidRPr="00183EB2" w:rsidRDefault="00000B14" w:rsidP="00322E22">
      <w:pPr>
        <w:pStyle w:val="a9"/>
        <w:ind w:left="0" w:firstLine="709"/>
        <w:jc w:val="both"/>
        <w:rPr>
          <w:bCs/>
          <w:sz w:val="27"/>
          <w:szCs w:val="27"/>
        </w:rPr>
      </w:pPr>
    </w:p>
    <w:p w:rsidR="008A0B6B" w:rsidRPr="00183EB2" w:rsidRDefault="008A0B6B" w:rsidP="00DD1D86">
      <w:pPr>
        <w:pStyle w:val="a9"/>
        <w:ind w:left="0" w:firstLine="709"/>
        <w:jc w:val="both"/>
        <w:rPr>
          <w:bCs/>
          <w:sz w:val="27"/>
          <w:szCs w:val="27"/>
        </w:rPr>
      </w:pPr>
      <w:r w:rsidRPr="00183EB2">
        <w:rPr>
          <w:bCs/>
          <w:sz w:val="27"/>
          <w:szCs w:val="27"/>
        </w:rPr>
        <w:t>1.</w:t>
      </w:r>
      <w:r w:rsidR="002226D3" w:rsidRPr="00183EB2">
        <w:rPr>
          <w:bCs/>
          <w:sz w:val="27"/>
          <w:szCs w:val="27"/>
        </w:rPr>
        <w:t>1.</w:t>
      </w:r>
      <w:r w:rsidRPr="00183EB2">
        <w:rPr>
          <w:bCs/>
          <w:sz w:val="27"/>
          <w:szCs w:val="27"/>
        </w:rPr>
        <w:t>9.</w:t>
      </w:r>
      <w:r w:rsidRPr="00183EB2">
        <w:rPr>
          <w:bCs/>
          <w:sz w:val="27"/>
          <w:szCs w:val="27"/>
        </w:rPr>
        <w:tab/>
        <w:t xml:space="preserve">Квалификационные требования к </w:t>
      </w:r>
      <w:r w:rsidR="001E0EC5" w:rsidRPr="00183EB2">
        <w:rPr>
          <w:bCs/>
          <w:sz w:val="27"/>
          <w:szCs w:val="27"/>
        </w:rPr>
        <w:t>У</w:t>
      </w:r>
      <w:r w:rsidRPr="00183EB2">
        <w:rPr>
          <w:bCs/>
          <w:sz w:val="27"/>
          <w:szCs w:val="27"/>
        </w:rPr>
        <w:t>частник</w:t>
      </w:r>
      <w:r w:rsidR="001E0EC5" w:rsidRPr="00183EB2">
        <w:rPr>
          <w:bCs/>
          <w:sz w:val="27"/>
          <w:szCs w:val="27"/>
        </w:rPr>
        <w:t>у</w:t>
      </w:r>
      <w:r w:rsidRPr="00183EB2">
        <w:rPr>
          <w:bCs/>
          <w:sz w:val="27"/>
          <w:szCs w:val="27"/>
        </w:rPr>
        <w:t xml:space="preserve"> запроса котировок</w:t>
      </w:r>
    </w:p>
    <w:p w:rsidR="00D57721" w:rsidRPr="00183EB2" w:rsidRDefault="00123013" w:rsidP="00D57721">
      <w:pPr>
        <w:pStyle w:val="ac"/>
        <w:rPr>
          <w:bCs/>
          <w:sz w:val="27"/>
          <w:szCs w:val="27"/>
        </w:rPr>
      </w:pPr>
      <w:r w:rsidRPr="00183EB2">
        <w:rPr>
          <w:bCs/>
          <w:sz w:val="27"/>
          <w:szCs w:val="27"/>
        </w:rPr>
        <w:t>1.</w:t>
      </w:r>
      <w:r w:rsidR="002226D3" w:rsidRPr="00183EB2">
        <w:rPr>
          <w:bCs/>
          <w:sz w:val="27"/>
          <w:szCs w:val="27"/>
        </w:rPr>
        <w:t>1.</w:t>
      </w:r>
      <w:r w:rsidRPr="00183EB2">
        <w:rPr>
          <w:bCs/>
          <w:sz w:val="27"/>
          <w:szCs w:val="27"/>
        </w:rPr>
        <w:t>9.1.</w:t>
      </w:r>
      <w:r w:rsidR="00E659E6" w:rsidRPr="00183EB2">
        <w:rPr>
          <w:sz w:val="27"/>
          <w:szCs w:val="27"/>
        </w:rPr>
        <w:t xml:space="preserve"> </w:t>
      </w:r>
      <w:r w:rsidR="00D57721" w:rsidRPr="00183EB2">
        <w:rPr>
          <w:bCs/>
          <w:sz w:val="27"/>
          <w:szCs w:val="27"/>
        </w:rPr>
        <w:t xml:space="preserve">Участник должен иметь опыт </w:t>
      </w:r>
      <w:r w:rsidR="009E0E0D" w:rsidRPr="00183EB2">
        <w:rPr>
          <w:bCs/>
          <w:sz w:val="27"/>
          <w:szCs w:val="27"/>
        </w:rPr>
        <w:t>выполнения Работ</w:t>
      </w:r>
      <w:r w:rsidR="001162D1" w:rsidRPr="00183EB2">
        <w:rPr>
          <w:bCs/>
          <w:sz w:val="27"/>
          <w:szCs w:val="27"/>
        </w:rPr>
        <w:t xml:space="preserve"> соответствующ</w:t>
      </w:r>
      <w:r w:rsidR="009E0E0D" w:rsidRPr="00183EB2">
        <w:rPr>
          <w:bCs/>
          <w:sz w:val="27"/>
          <w:szCs w:val="27"/>
        </w:rPr>
        <w:t>их</w:t>
      </w:r>
      <w:r w:rsidR="001162D1" w:rsidRPr="00183EB2">
        <w:rPr>
          <w:bCs/>
          <w:sz w:val="27"/>
          <w:szCs w:val="27"/>
        </w:rPr>
        <w:t xml:space="preserve"> техническому заданию</w:t>
      </w:r>
      <w:r w:rsidR="000951CB" w:rsidRPr="00183EB2">
        <w:rPr>
          <w:bCs/>
          <w:sz w:val="27"/>
          <w:szCs w:val="27"/>
        </w:rPr>
        <w:t xml:space="preserve"> запроса котировок</w:t>
      </w:r>
      <w:r w:rsidR="00D57721" w:rsidRPr="00183EB2">
        <w:rPr>
          <w:bCs/>
          <w:sz w:val="27"/>
          <w:szCs w:val="27"/>
        </w:rPr>
        <w:t xml:space="preserve">, </w:t>
      </w:r>
      <w:r w:rsidR="00C22D13" w:rsidRPr="00183EB2">
        <w:rPr>
          <w:bCs/>
          <w:sz w:val="27"/>
          <w:szCs w:val="27"/>
        </w:rPr>
        <w:t xml:space="preserve">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w:t>
      </w:r>
      <w:r w:rsidR="00C22D13" w:rsidRPr="00183EB2">
        <w:rPr>
          <w:bCs/>
          <w:sz w:val="27"/>
          <w:szCs w:val="27"/>
        </w:rPr>
        <w:lastRenderedPageBreak/>
        <w:t>составляет не менее 50% (пятьдесят процентов) начальной (максимальной) цены договора без учета НДС</w:t>
      </w:r>
      <w:r w:rsidR="00D57721" w:rsidRPr="00183EB2">
        <w:rPr>
          <w:bCs/>
          <w:sz w:val="27"/>
          <w:szCs w:val="27"/>
        </w:rPr>
        <w:t>, установленной в под</w:t>
      </w:r>
      <w:hyperlink w:anchor="Par1841" w:history="1">
        <w:r w:rsidR="00D57721" w:rsidRPr="00183EB2">
          <w:rPr>
            <w:rStyle w:val="ab"/>
            <w:bCs/>
            <w:color w:val="auto"/>
            <w:sz w:val="27"/>
            <w:szCs w:val="27"/>
            <w:u w:val="none"/>
          </w:rPr>
          <w:t xml:space="preserve">пункте </w:t>
        </w:r>
      </w:hyperlink>
      <w:r w:rsidR="00D57721" w:rsidRPr="00183EB2">
        <w:rPr>
          <w:bCs/>
          <w:sz w:val="27"/>
          <w:szCs w:val="27"/>
        </w:rPr>
        <w:t xml:space="preserve">1.2.2.3. котировочной документации.    </w:t>
      </w:r>
    </w:p>
    <w:p w:rsidR="00D57721" w:rsidRPr="00183EB2" w:rsidRDefault="00D57721" w:rsidP="00D57721">
      <w:pPr>
        <w:pStyle w:val="ac"/>
        <w:rPr>
          <w:bCs/>
          <w:sz w:val="27"/>
          <w:szCs w:val="27"/>
        </w:rPr>
      </w:pPr>
      <w:r w:rsidRPr="00183EB2">
        <w:rPr>
          <w:bCs/>
          <w:sz w:val="27"/>
          <w:szCs w:val="27"/>
        </w:rPr>
        <w:t>В подтверждение опыта</w:t>
      </w:r>
      <w:r w:rsidR="009E0E0D" w:rsidRPr="00183EB2">
        <w:rPr>
          <w:bCs/>
          <w:sz w:val="27"/>
          <w:szCs w:val="27"/>
        </w:rPr>
        <w:t xml:space="preserve"> выполнения Работ</w:t>
      </w:r>
      <w:r w:rsidRPr="00183EB2">
        <w:rPr>
          <w:bCs/>
          <w:sz w:val="27"/>
          <w:szCs w:val="27"/>
        </w:rPr>
        <w:t>, в составе, котировочной заявки представляются:</w:t>
      </w:r>
    </w:p>
    <w:p w:rsidR="00D57721" w:rsidRPr="00183EB2" w:rsidRDefault="00D57721" w:rsidP="00D57721">
      <w:pPr>
        <w:pStyle w:val="ac"/>
        <w:rPr>
          <w:bCs/>
          <w:sz w:val="27"/>
          <w:szCs w:val="27"/>
        </w:rPr>
      </w:pPr>
      <w:r w:rsidRPr="00183EB2">
        <w:rPr>
          <w:bCs/>
          <w:sz w:val="27"/>
          <w:szCs w:val="27"/>
        </w:rPr>
        <w:t xml:space="preserve">- документ по форме приложения № 4 к котировочной документации о наличии опыта </w:t>
      </w:r>
      <w:r w:rsidR="008F7CA0" w:rsidRPr="00183EB2">
        <w:rPr>
          <w:bCs/>
          <w:sz w:val="27"/>
          <w:szCs w:val="27"/>
        </w:rPr>
        <w:t xml:space="preserve">выполнения Работ </w:t>
      </w:r>
      <w:r w:rsidRPr="00183EB2">
        <w:rPr>
          <w:bCs/>
          <w:sz w:val="27"/>
          <w:szCs w:val="27"/>
        </w:rPr>
        <w:t xml:space="preserve">за каждый год указанного периода; </w:t>
      </w:r>
    </w:p>
    <w:p w:rsidR="00D57721" w:rsidRPr="00183EB2" w:rsidRDefault="00D57721" w:rsidP="00D57721">
      <w:pPr>
        <w:pStyle w:val="ac"/>
        <w:rPr>
          <w:bCs/>
          <w:sz w:val="27"/>
          <w:szCs w:val="27"/>
        </w:rPr>
      </w:pPr>
      <w:r w:rsidRPr="00183EB2">
        <w:rPr>
          <w:bCs/>
          <w:sz w:val="27"/>
          <w:szCs w:val="27"/>
        </w:rPr>
        <w:t>- копии</w:t>
      </w:r>
      <w:r w:rsidR="00F407AC" w:rsidRPr="00183EB2">
        <w:rPr>
          <w:bCs/>
          <w:sz w:val="27"/>
          <w:szCs w:val="27"/>
        </w:rPr>
        <w:t xml:space="preserve"> </w:t>
      </w:r>
      <w:r w:rsidR="008F7CA0" w:rsidRPr="00183EB2">
        <w:rPr>
          <w:bCs/>
          <w:sz w:val="27"/>
          <w:szCs w:val="27"/>
        </w:rPr>
        <w:t xml:space="preserve">актов выполненных работ </w:t>
      </w:r>
      <w:r w:rsidR="00F407AC" w:rsidRPr="00183EB2">
        <w:rPr>
          <w:bCs/>
          <w:sz w:val="27"/>
          <w:szCs w:val="27"/>
        </w:rPr>
        <w:t>или УПД</w:t>
      </w:r>
      <w:r w:rsidRPr="00183EB2">
        <w:rPr>
          <w:bCs/>
          <w:sz w:val="27"/>
          <w:szCs w:val="27"/>
        </w:rPr>
        <w:t>, указанных в приложении № 4 к котировочной документации за каждый год указанного периода;</w:t>
      </w:r>
    </w:p>
    <w:p w:rsidR="00D57721" w:rsidRPr="00183EB2" w:rsidRDefault="00D57721" w:rsidP="00D57721">
      <w:pPr>
        <w:pStyle w:val="ac"/>
        <w:rPr>
          <w:bCs/>
          <w:sz w:val="27"/>
          <w:szCs w:val="27"/>
        </w:rPr>
      </w:pPr>
      <w:r w:rsidRPr="00183EB2">
        <w:rPr>
          <w:bCs/>
          <w:sz w:val="27"/>
          <w:szCs w:val="27"/>
        </w:rPr>
        <w:t>- копии договоров</w:t>
      </w:r>
      <w:r w:rsidR="008F7CA0" w:rsidRPr="00183EB2">
        <w:rPr>
          <w:bCs/>
          <w:sz w:val="27"/>
          <w:szCs w:val="27"/>
        </w:rPr>
        <w:t xml:space="preserve"> выполнения Работ</w:t>
      </w:r>
      <w:r w:rsidRPr="00183EB2">
        <w:rPr>
          <w:bCs/>
          <w:sz w:val="27"/>
          <w:szCs w:val="27"/>
        </w:rPr>
        <w:t>, указанных в приложении № 4 к котировочной документации (предоставляются все листы договоров со всеми приложениями) за каждый год указанного периода.</w:t>
      </w:r>
    </w:p>
    <w:p w:rsidR="008A0B6B" w:rsidRPr="00183EB2" w:rsidRDefault="00123013" w:rsidP="00230256">
      <w:pPr>
        <w:pStyle w:val="a9"/>
        <w:ind w:left="0" w:firstLine="709"/>
        <w:jc w:val="both"/>
        <w:rPr>
          <w:bCs/>
          <w:sz w:val="27"/>
          <w:szCs w:val="27"/>
        </w:rPr>
      </w:pPr>
      <w:r w:rsidRPr="00183EB2">
        <w:rPr>
          <w:bCs/>
          <w:sz w:val="27"/>
          <w:szCs w:val="27"/>
        </w:rPr>
        <w:t xml:space="preserve">Документы, перечисленные в пункте </w:t>
      </w:r>
      <w:r w:rsidR="007F4094" w:rsidRPr="00183EB2">
        <w:rPr>
          <w:bCs/>
          <w:sz w:val="27"/>
          <w:szCs w:val="27"/>
        </w:rPr>
        <w:t>1</w:t>
      </w:r>
      <w:r w:rsidRPr="00183EB2">
        <w:rPr>
          <w:bCs/>
          <w:sz w:val="27"/>
          <w:szCs w:val="27"/>
        </w:rPr>
        <w:t>.</w:t>
      </w:r>
      <w:r w:rsidR="002226D3" w:rsidRPr="00183EB2">
        <w:rPr>
          <w:bCs/>
          <w:sz w:val="27"/>
          <w:szCs w:val="27"/>
        </w:rPr>
        <w:t>1.</w:t>
      </w:r>
      <w:r w:rsidR="007F4094" w:rsidRPr="00183EB2">
        <w:rPr>
          <w:bCs/>
          <w:sz w:val="27"/>
          <w:szCs w:val="27"/>
        </w:rPr>
        <w:t>9</w:t>
      </w:r>
      <w:r w:rsidR="002226D3" w:rsidRPr="00183EB2">
        <w:rPr>
          <w:bCs/>
          <w:sz w:val="27"/>
          <w:szCs w:val="27"/>
        </w:rPr>
        <w:t>.</w:t>
      </w:r>
      <w:r w:rsidRPr="00183EB2">
        <w:rPr>
          <w:bCs/>
          <w:sz w:val="27"/>
          <w:szCs w:val="27"/>
        </w:rPr>
        <w:t xml:space="preserve"> </w:t>
      </w:r>
      <w:r w:rsidR="001E1862" w:rsidRPr="00183EB2">
        <w:rPr>
          <w:bCs/>
          <w:sz w:val="27"/>
          <w:szCs w:val="27"/>
        </w:rPr>
        <w:t xml:space="preserve">котировочной документации </w:t>
      </w:r>
      <w:r w:rsidRPr="00183EB2">
        <w:rPr>
          <w:bCs/>
          <w:sz w:val="27"/>
          <w:szCs w:val="27"/>
        </w:rPr>
        <w:t>представляются в электронной форме</w:t>
      </w:r>
      <w:r w:rsidR="001E58AD" w:rsidRPr="00183EB2">
        <w:rPr>
          <w:bCs/>
          <w:sz w:val="27"/>
          <w:szCs w:val="27"/>
        </w:rPr>
        <w:t>,</w:t>
      </w:r>
      <w:r w:rsidRPr="00183EB2">
        <w:rPr>
          <w:bCs/>
          <w:sz w:val="27"/>
          <w:szCs w:val="27"/>
        </w:rPr>
        <w:t xml:space="preserve"> сканирова</w:t>
      </w:r>
      <w:r w:rsidR="001E58AD" w:rsidRPr="00183EB2">
        <w:rPr>
          <w:bCs/>
          <w:sz w:val="27"/>
          <w:szCs w:val="27"/>
        </w:rPr>
        <w:t>н</w:t>
      </w:r>
      <w:r w:rsidRPr="00183EB2">
        <w:rPr>
          <w:bCs/>
          <w:sz w:val="27"/>
          <w:szCs w:val="27"/>
        </w:rPr>
        <w:t>ны</w:t>
      </w:r>
      <w:r w:rsidR="001E58AD" w:rsidRPr="00183EB2">
        <w:rPr>
          <w:bCs/>
          <w:sz w:val="27"/>
          <w:szCs w:val="27"/>
        </w:rPr>
        <w:t>е</w:t>
      </w:r>
      <w:r w:rsidRPr="00183EB2">
        <w:rPr>
          <w:bCs/>
          <w:sz w:val="27"/>
          <w:szCs w:val="27"/>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183EB2" w:rsidRDefault="00A27449" w:rsidP="00A27449">
      <w:pPr>
        <w:pStyle w:val="a9"/>
        <w:ind w:left="0" w:firstLine="709"/>
        <w:jc w:val="both"/>
        <w:rPr>
          <w:sz w:val="27"/>
          <w:szCs w:val="27"/>
        </w:rPr>
      </w:pPr>
      <w:r w:rsidRPr="00183EB2">
        <w:rPr>
          <w:sz w:val="27"/>
          <w:szCs w:val="27"/>
        </w:rPr>
        <w:t xml:space="preserve"> </w:t>
      </w:r>
    </w:p>
    <w:p w:rsidR="005124C6" w:rsidRPr="00183EB2" w:rsidRDefault="001613EE" w:rsidP="006D7B6B">
      <w:pPr>
        <w:pStyle w:val="20"/>
        <w:spacing w:before="0" w:after="0"/>
        <w:jc w:val="both"/>
        <w:rPr>
          <w:rFonts w:ascii="Times New Roman" w:hAnsi="Times New Roman" w:cs="Times New Roman"/>
          <w:b w:val="0"/>
          <w:i w:val="0"/>
          <w:sz w:val="27"/>
          <w:szCs w:val="27"/>
        </w:rPr>
      </w:pPr>
      <w:r w:rsidRPr="00183EB2">
        <w:rPr>
          <w:rFonts w:ascii="Times New Roman" w:hAnsi="Times New Roman" w:cs="Times New Roman"/>
          <w:b w:val="0"/>
          <w:i w:val="0"/>
          <w:sz w:val="27"/>
          <w:szCs w:val="27"/>
        </w:rPr>
        <w:t xml:space="preserve">       </w:t>
      </w:r>
      <w:r w:rsidR="006F579A" w:rsidRPr="00183EB2">
        <w:rPr>
          <w:rFonts w:ascii="Times New Roman" w:hAnsi="Times New Roman" w:cs="Times New Roman"/>
          <w:b w:val="0"/>
          <w:i w:val="0"/>
          <w:sz w:val="27"/>
          <w:szCs w:val="27"/>
        </w:rPr>
        <w:t xml:space="preserve">   </w:t>
      </w:r>
      <w:r w:rsidR="006F579A" w:rsidRPr="00183EB2">
        <w:rPr>
          <w:rFonts w:ascii="Times New Roman" w:hAnsi="Times New Roman" w:cs="Times New Roman"/>
          <w:i w:val="0"/>
          <w:sz w:val="27"/>
          <w:szCs w:val="27"/>
        </w:rPr>
        <w:t xml:space="preserve">1.2. </w:t>
      </w:r>
      <w:r w:rsidR="008818DE" w:rsidRPr="00183EB2">
        <w:rPr>
          <w:rFonts w:ascii="Times New Roman" w:hAnsi="Times New Roman" w:cs="Times New Roman"/>
          <w:i w:val="0"/>
          <w:sz w:val="27"/>
          <w:szCs w:val="27"/>
        </w:rPr>
        <w:t xml:space="preserve">  </w:t>
      </w:r>
      <w:r w:rsidR="008A5FFD" w:rsidRPr="00183EB2">
        <w:rPr>
          <w:rFonts w:ascii="Times New Roman" w:hAnsi="Times New Roman" w:cs="Times New Roman"/>
          <w:i w:val="0"/>
          <w:sz w:val="27"/>
          <w:szCs w:val="27"/>
        </w:rPr>
        <w:t>Техническое задание</w:t>
      </w:r>
      <w:r w:rsidR="00C014F0" w:rsidRPr="00183EB2">
        <w:rPr>
          <w:rFonts w:ascii="Times New Roman" w:hAnsi="Times New Roman" w:cs="Times New Roman"/>
          <w:b w:val="0"/>
          <w:i w:val="0"/>
          <w:sz w:val="27"/>
          <w:szCs w:val="27"/>
        </w:rPr>
        <w:t>.</w:t>
      </w:r>
    </w:p>
    <w:p w:rsidR="000008B2" w:rsidRDefault="00DB0124" w:rsidP="00685DD6">
      <w:pPr>
        <w:pStyle w:val="30"/>
        <w:spacing w:before="0" w:after="0"/>
        <w:ind w:firstLine="567"/>
        <w:jc w:val="both"/>
        <w:rPr>
          <w:rFonts w:ascii="Times New Roman" w:hAnsi="Times New Roman" w:cs="Times New Roman"/>
          <w:b w:val="0"/>
          <w:sz w:val="27"/>
          <w:szCs w:val="27"/>
        </w:rPr>
      </w:pPr>
      <w:r w:rsidRPr="00183EB2">
        <w:rPr>
          <w:rFonts w:ascii="Times New Roman" w:hAnsi="Times New Roman" w:cs="Times New Roman"/>
          <w:b w:val="0"/>
          <w:sz w:val="27"/>
          <w:szCs w:val="27"/>
        </w:rPr>
        <w:t>1.2.1.</w:t>
      </w:r>
      <w:r w:rsidR="00A850A5" w:rsidRPr="00183EB2">
        <w:rPr>
          <w:rFonts w:ascii="Times New Roman" w:hAnsi="Times New Roman" w:cs="Times New Roman"/>
          <w:bCs w:val="0"/>
          <w:sz w:val="27"/>
          <w:szCs w:val="27"/>
        </w:rPr>
        <w:t xml:space="preserve"> </w:t>
      </w:r>
      <w:r w:rsidR="001C5AEF" w:rsidRPr="00183EB2">
        <w:rPr>
          <w:rFonts w:ascii="Times New Roman" w:hAnsi="Times New Roman" w:cs="Times New Roman"/>
          <w:b w:val="0"/>
          <w:sz w:val="27"/>
          <w:szCs w:val="27"/>
        </w:rPr>
        <w:t>Требования к</w:t>
      </w:r>
      <w:r w:rsidR="00685DD6" w:rsidRPr="00183EB2">
        <w:rPr>
          <w:rFonts w:ascii="Times New Roman" w:hAnsi="Times New Roman" w:cs="Times New Roman"/>
          <w:b w:val="0"/>
          <w:sz w:val="27"/>
          <w:szCs w:val="27"/>
        </w:rPr>
        <w:t xml:space="preserve"> Работам</w:t>
      </w:r>
      <w:r w:rsidR="00685DD6" w:rsidRPr="00183EB2">
        <w:rPr>
          <w:sz w:val="27"/>
          <w:szCs w:val="27"/>
        </w:rPr>
        <w:t xml:space="preserve"> </w:t>
      </w:r>
      <w:r w:rsidR="004C1CC8" w:rsidRPr="004C1CC8">
        <w:rPr>
          <w:rFonts w:ascii="Times New Roman" w:hAnsi="Times New Roman" w:cs="Times New Roman"/>
          <w:b w:val="0"/>
          <w:sz w:val="27"/>
          <w:szCs w:val="27"/>
        </w:rPr>
        <w:t>по капитальному ремонту объекта «Площадка для тяжелой техники по адресу г. Хабаровск, пер. Промышленный,1</w:t>
      </w:r>
      <w:r w:rsidR="00AD04EE">
        <w:rPr>
          <w:rFonts w:ascii="Times New Roman" w:hAnsi="Times New Roman" w:cs="Times New Roman"/>
          <w:b w:val="0"/>
          <w:sz w:val="27"/>
          <w:szCs w:val="27"/>
        </w:rPr>
        <w:t>»</w:t>
      </w:r>
      <w:r w:rsidR="00A14B63">
        <w:rPr>
          <w:rFonts w:ascii="Times New Roman" w:hAnsi="Times New Roman" w:cs="Times New Roman"/>
          <w:b w:val="0"/>
          <w:sz w:val="27"/>
          <w:szCs w:val="27"/>
        </w:rPr>
        <w:t>, расположенно</w:t>
      </w:r>
      <w:r w:rsidR="007778AE">
        <w:rPr>
          <w:rFonts w:ascii="Times New Roman" w:hAnsi="Times New Roman" w:cs="Times New Roman"/>
          <w:b w:val="0"/>
          <w:sz w:val="27"/>
          <w:szCs w:val="27"/>
        </w:rPr>
        <w:t>му</w:t>
      </w:r>
      <w:r w:rsidR="00A14B63">
        <w:rPr>
          <w:rFonts w:ascii="Times New Roman" w:hAnsi="Times New Roman" w:cs="Times New Roman"/>
          <w:b w:val="0"/>
          <w:sz w:val="27"/>
          <w:szCs w:val="27"/>
        </w:rPr>
        <w:t xml:space="preserve"> между </w:t>
      </w:r>
      <w:r w:rsidR="00A14B63" w:rsidRPr="00A14B63">
        <w:rPr>
          <w:rFonts w:ascii="Times New Roman" w:hAnsi="Times New Roman" w:cs="Times New Roman"/>
          <w:b w:val="0"/>
          <w:sz w:val="27"/>
          <w:szCs w:val="27"/>
        </w:rPr>
        <w:t>здание</w:t>
      </w:r>
      <w:r w:rsidR="00A14B63">
        <w:rPr>
          <w:rFonts w:ascii="Times New Roman" w:hAnsi="Times New Roman" w:cs="Times New Roman"/>
          <w:b w:val="0"/>
          <w:sz w:val="27"/>
          <w:szCs w:val="27"/>
        </w:rPr>
        <w:t>м</w:t>
      </w:r>
      <w:r w:rsidR="00A14B63" w:rsidRPr="00A14B63">
        <w:rPr>
          <w:rFonts w:ascii="Times New Roman" w:hAnsi="Times New Roman" w:cs="Times New Roman"/>
          <w:b w:val="0"/>
          <w:sz w:val="27"/>
          <w:szCs w:val="27"/>
        </w:rPr>
        <w:t xml:space="preserve"> нежил</w:t>
      </w:r>
      <w:r w:rsidR="00A14B63">
        <w:rPr>
          <w:rFonts w:ascii="Times New Roman" w:hAnsi="Times New Roman" w:cs="Times New Roman"/>
          <w:b w:val="0"/>
          <w:sz w:val="27"/>
          <w:szCs w:val="27"/>
        </w:rPr>
        <w:t>ым</w:t>
      </w:r>
      <w:r w:rsidR="00A14B63" w:rsidRPr="00A14B63">
        <w:rPr>
          <w:rFonts w:ascii="Times New Roman" w:hAnsi="Times New Roman" w:cs="Times New Roman"/>
          <w:b w:val="0"/>
          <w:sz w:val="27"/>
          <w:szCs w:val="27"/>
        </w:rPr>
        <w:t xml:space="preserve"> 2-х этажн</w:t>
      </w:r>
      <w:r w:rsidR="00AD04EE">
        <w:rPr>
          <w:rFonts w:ascii="Times New Roman" w:hAnsi="Times New Roman" w:cs="Times New Roman"/>
          <w:b w:val="0"/>
          <w:sz w:val="27"/>
          <w:szCs w:val="27"/>
        </w:rPr>
        <w:t>ым</w:t>
      </w:r>
      <w:r w:rsidR="00406142">
        <w:rPr>
          <w:rFonts w:ascii="Times New Roman" w:hAnsi="Times New Roman" w:cs="Times New Roman"/>
          <w:b w:val="0"/>
          <w:sz w:val="27"/>
          <w:szCs w:val="27"/>
        </w:rPr>
        <w:t xml:space="preserve"> Л</w:t>
      </w:r>
      <w:r w:rsidR="00A14B63" w:rsidRPr="00A14B63">
        <w:rPr>
          <w:rFonts w:ascii="Times New Roman" w:hAnsi="Times New Roman" w:cs="Times New Roman"/>
          <w:b w:val="0"/>
          <w:sz w:val="27"/>
          <w:szCs w:val="27"/>
        </w:rPr>
        <w:t>ит.</w:t>
      </w:r>
      <w:r w:rsidR="00A14B63">
        <w:rPr>
          <w:rFonts w:ascii="Times New Roman" w:hAnsi="Times New Roman" w:cs="Times New Roman"/>
          <w:b w:val="0"/>
          <w:sz w:val="27"/>
          <w:szCs w:val="27"/>
        </w:rPr>
        <w:t xml:space="preserve"> </w:t>
      </w:r>
      <w:r w:rsidR="00A14B63" w:rsidRPr="00A14B63">
        <w:rPr>
          <w:rFonts w:ascii="Times New Roman" w:hAnsi="Times New Roman" w:cs="Times New Roman"/>
          <w:b w:val="0"/>
          <w:sz w:val="27"/>
          <w:szCs w:val="27"/>
        </w:rPr>
        <w:t>Ж,</w:t>
      </w:r>
      <w:r w:rsidR="00A14B63">
        <w:rPr>
          <w:rFonts w:ascii="Times New Roman" w:hAnsi="Times New Roman" w:cs="Times New Roman"/>
          <w:b w:val="0"/>
          <w:sz w:val="27"/>
          <w:szCs w:val="27"/>
        </w:rPr>
        <w:t xml:space="preserve"> </w:t>
      </w:r>
      <w:r w:rsidR="00A14B63" w:rsidRPr="00A14B63">
        <w:rPr>
          <w:rFonts w:ascii="Times New Roman" w:hAnsi="Times New Roman" w:cs="Times New Roman"/>
          <w:b w:val="0"/>
          <w:sz w:val="27"/>
          <w:szCs w:val="27"/>
        </w:rPr>
        <w:t>Ж1 кадастровый номер 27:23:0041236:108</w:t>
      </w:r>
      <w:r w:rsidR="000F5ABA">
        <w:rPr>
          <w:rFonts w:ascii="Times New Roman" w:hAnsi="Times New Roman" w:cs="Times New Roman"/>
          <w:b w:val="0"/>
          <w:sz w:val="27"/>
          <w:szCs w:val="27"/>
        </w:rPr>
        <w:t xml:space="preserve"> и </w:t>
      </w:r>
      <w:r w:rsidR="000F5ABA" w:rsidRPr="000F5ABA">
        <w:rPr>
          <w:rFonts w:ascii="Times New Roman" w:hAnsi="Times New Roman" w:cs="Times New Roman"/>
          <w:b w:val="0"/>
          <w:sz w:val="27"/>
          <w:szCs w:val="27"/>
        </w:rPr>
        <w:t>здание</w:t>
      </w:r>
      <w:r w:rsidR="00AD04EE">
        <w:rPr>
          <w:rFonts w:ascii="Times New Roman" w:hAnsi="Times New Roman" w:cs="Times New Roman"/>
          <w:b w:val="0"/>
          <w:sz w:val="27"/>
          <w:szCs w:val="27"/>
        </w:rPr>
        <w:t>м</w:t>
      </w:r>
      <w:r w:rsidR="000F5ABA" w:rsidRPr="000F5ABA">
        <w:rPr>
          <w:rFonts w:ascii="Times New Roman" w:hAnsi="Times New Roman" w:cs="Times New Roman"/>
          <w:b w:val="0"/>
          <w:sz w:val="27"/>
          <w:szCs w:val="27"/>
        </w:rPr>
        <w:t xml:space="preserve"> нежил</w:t>
      </w:r>
      <w:r w:rsidR="00AD04EE">
        <w:rPr>
          <w:rFonts w:ascii="Times New Roman" w:hAnsi="Times New Roman" w:cs="Times New Roman"/>
          <w:b w:val="0"/>
          <w:sz w:val="27"/>
          <w:szCs w:val="27"/>
        </w:rPr>
        <w:t>ым одно</w:t>
      </w:r>
      <w:r w:rsidR="000F5ABA" w:rsidRPr="000F5ABA">
        <w:rPr>
          <w:rFonts w:ascii="Times New Roman" w:hAnsi="Times New Roman" w:cs="Times New Roman"/>
          <w:b w:val="0"/>
          <w:sz w:val="27"/>
          <w:szCs w:val="27"/>
        </w:rPr>
        <w:t>этажн</w:t>
      </w:r>
      <w:r w:rsidR="00AD04EE">
        <w:rPr>
          <w:rFonts w:ascii="Times New Roman" w:hAnsi="Times New Roman" w:cs="Times New Roman"/>
          <w:b w:val="0"/>
          <w:sz w:val="27"/>
          <w:szCs w:val="27"/>
        </w:rPr>
        <w:t>ым</w:t>
      </w:r>
      <w:r w:rsidR="000F5ABA" w:rsidRPr="000F5ABA">
        <w:rPr>
          <w:rFonts w:ascii="Times New Roman" w:hAnsi="Times New Roman" w:cs="Times New Roman"/>
          <w:b w:val="0"/>
          <w:sz w:val="27"/>
          <w:szCs w:val="27"/>
        </w:rPr>
        <w:t xml:space="preserve"> Лит.</w:t>
      </w:r>
      <w:r w:rsidR="00AD04EE">
        <w:rPr>
          <w:rFonts w:ascii="Times New Roman" w:hAnsi="Times New Roman" w:cs="Times New Roman"/>
          <w:b w:val="0"/>
          <w:sz w:val="27"/>
          <w:szCs w:val="27"/>
        </w:rPr>
        <w:t xml:space="preserve"> </w:t>
      </w:r>
      <w:r w:rsidR="000F5ABA" w:rsidRPr="000F5ABA">
        <w:rPr>
          <w:rFonts w:ascii="Times New Roman" w:hAnsi="Times New Roman" w:cs="Times New Roman"/>
          <w:b w:val="0"/>
          <w:sz w:val="27"/>
          <w:szCs w:val="27"/>
        </w:rPr>
        <w:t>Е кадастровый номер 27:23:0041236:107</w:t>
      </w:r>
      <w:r w:rsidR="000F5ABA">
        <w:rPr>
          <w:rFonts w:ascii="Times New Roman" w:hAnsi="Times New Roman" w:cs="Times New Roman"/>
          <w:b w:val="0"/>
          <w:sz w:val="27"/>
          <w:szCs w:val="27"/>
        </w:rPr>
        <w:t>.</w:t>
      </w:r>
    </w:p>
    <w:p w:rsidR="00D05F37" w:rsidRPr="00406142" w:rsidRDefault="00D05F37" w:rsidP="00D05F37">
      <w:pPr>
        <w:ind w:firstLine="709"/>
        <w:jc w:val="both"/>
        <w:rPr>
          <w:b/>
          <w:bCs/>
          <w:sz w:val="28"/>
          <w:szCs w:val="28"/>
        </w:rPr>
      </w:pPr>
      <w:r w:rsidRPr="00406142">
        <w:rPr>
          <w:b/>
          <w:bCs/>
          <w:sz w:val="28"/>
          <w:szCs w:val="28"/>
        </w:rPr>
        <w:t>Основные виды Работ:</w:t>
      </w:r>
    </w:p>
    <w:p w:rsidR="00D05F37" w:rsidRPr="009866F4" w:rsidRDefault="00D05F37" w:rsidP="00D05F37">
      <w:pPr>
        <w:ind w:firstLine="709"/>
        <w:jc w:val="both"/>
        <w:rPr>
          <w:bCs/>
          <w:sz w:val="28"/>
          <w:szCs w:val="28"/>
        </w:rPr>
      </w:pPr>
      <w:r w:rsidRPr="00406142">
        <w:rPr>
          <w:bCs/>
          <w:sz w:val="28"/>
          <w:szCs w:val="28"/>
        </w:rPr>
        <w:t>Организация стоянки</w:t>
      </w:r>
      <w:r w:rsidRPr="009866F4">
        <w:rPr>
          <w:bCs/>
          <w:sz w:val="28"/>
          <w:szCs w:val="28"/>
        </w:rPr>
        <w:t xml:space="preserve"> для хранения автотранспорта путем замены существующего дорожного асфальтового покрытия с вырезкой грунтового основания, обратной засыпкой и вертикальной планировкой основания под новое покрытие инертными материалами, монтаж железобетонного покрытия из сборных плит дорожных с вертикальной планировкой. </w:t>
      </w:r>
    </w:p>
    <w:p w:rsidR="0081430D" w:rsidRPr="00183EB2" w:rsidRDefault="0081430D" w:rsidP="0081430D">
      <w:pPr>
        <w:jc w:val="both"/>
        <w:rPr>
          <w:bCs/>
          <w:sz w:val="27"/>
          <w:szCs w:val="27"/>
        </w:rPr>
      </w:pPr>
      <w:r w:rsidRPr="00183EB2">
        <w:rPr>
          <w:bCs/>
          <w:sz w:val="27"/>
          <w:szCs w:val="27"/>
        </w:rPr>
        <w:t xml:space="preserve">         Необходимый объем и состав Работ определен перечнем</w:t>
      </w:r>
      <w:r w:rsidR="00B06356">
        <w:rPr>
          <w:bCs/>
          <w:sz w:val="27"/>
          <w:szCs w:val="27"/>
        </w:rPr>
        <w:t xml:space="preserve"> Работ, указанным в Таблице № 1, декатировочными чертежами (Приложение № 1 к техническому заданию). </w:t>
      </w:r>
      <w:r w:rsidRPr="00183EB2">
        <w:rPr>
          <w:bCs/>
          <w:sz w:val="27"/>
          <w:szCs w:val="27"/>
        </w:rPr>
        <w:t xml:space="preserve">  Изменения в видах, объемах Работ и применяемых материалов, указанных в Таблице №1, допускается только с письменного согласия Заказчика.</w:t>
      </w:r>
    </w:p>
    <w:p w:rsidR="00EF7AE1" w:rsidRPr="00183EB2" w:rsidRDefault="00EF7AE1" w:rsidP="00B753F4">
      <w:pPr>
        <w:jc w:val="both"/>
        <w:rPr>
          <w:bCs/>
          <w:sz w:val="27"/>
          <w:szCs w:val="27"/>
        </w:rPr>
      </w:pPr>
    </w:p>
    <w:p w:rsidR="00342869" w:rsidRPr="00183EB2" w:rsidRDefault="008D437F" w:rsidP="008D437F">
      <w:pPr>
        <w:tabs>
          <w:tab w:val="left" w:pos="1014"/>
        </w:tabs>
        <w:ind w:firstLine="567"/>
        <w:jc w:val="right"/>
        <w:rPr>
          <w:b/>
          <w:sz w:val="27"/>
          <w:szCs w:val="27"/>
        </w:rPr>
      </w:pPr>
      <w:r w:rsidRPr="00183EB2">
        <w:rPr>
          <w:sz w:val="27"/>
          <w:szCs w:val="27"/>
        </w:rPr>
        <w:tab/>
      </w:r>
      <w:r w:rsidR="00342869" w:rsidRPr="00183EB2">
        <w:rPr>
          <w:b/>
          <w:sz w:val="27"/>
          <w:szCs w:val="27"/>
        </w:rPr>
        <w:t>Таблица № 1</w:t>
      </w:r>
    </w:p>
    <w:tbl>
      <w:tblPr>
        <w:tblW w:w="1007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6633"/>
        <w:gridCol w:w="1276"/>
        <w:gridCol w:w="1278"/>
      </w:tblGrid>
      <w:tr w:rsidR="00520EED" w:rsidRPr="00520EED" w:rsidTr="00247248">
        <w:trPr>
          <w:trHeight w:val="470"/>
        </w:trPr>
        <w:tc>
          <w:tcPr>
            <w:tcW w:w="885" w:type="dxa"/>
            <w:vMerge w:val="restart"/>
            <w:shd w:val="clear" w:color="auto" w:fill="auto"/>
            <w:vAlign w:val="center"/>
            <w:hideMark/>
          </w:tcPr>
          <w:p w:rsidR="00520EED" w:rsidRPr="00520EED" w:rsidRDefault="00520EED" w:rsidP="00520EED">
            <w:pPr>
              <w:jc w:val="center"/>
              <w:rPr>
                <w:b/>
              </w:rPr>
            </w:pPr>
            <w:r w:rsidRPr="00520EED">
              <w:rPr>
                <w:b/>
              </w:rPr>
              <w:t>№№  п/п</w:t>
            </w:r>
          </w:p>
        </w:tc>
        <w:tc>
          <w:tcPr>
            <w:tcW w:w="6633" w:type="dxa"/>
            <w:vMerge w:val="restart"/>
            <w:shd w:val="clear" w:color="auto" w:fill="auto"/>
            <w:vAlign w:val="center"/>
            <w:hideMark/>
          </w:tcPr>
          <w:p w:rsidR="00520EED" w:rsidRPr="00520EED" w:rsidRDefault="00520EED" w:rsidP="00520EED">
            <w:pPr>
              <w:jc w:val="center"/>
              <w:rPr>
                <w:b/>
              </w:rPr>
            </w:pPr>
            <w:r w:rsidRPr="00520EED">
              <w:rPr>
                <w:b/>
              </w:rPr>
              <w:t>Перечень работ</w:t>
            </w:r>
          </w:p>
        </w:tc>
        <w:tc>
          <w:tcPr>
            <w:tcW w:w="1276" w:type="dxa"/>
            <w:vMerge w:val="restart"/>
            <w:shd w:val="clear" w:color="auto" w:fill="auto"/>
            <w:vAlign w:val="center"/>
            <w:hideMark/>
          </w:tcPr>
          <w:p w:rsidR="00520EED" w:rsidRPr="00520EED" w:rsidRDefault="00520EED" w:rsidP="00520EED">
            <w:pPr>
              <w:ind w:firstLine="34"/>
              <w:jc w:val="center"/>
              <w:rPr>
                <w:b/>
              </w:rPr>
            </w:pPr>
            <w:r w:rsidRPr="00520EED">
              <w:rPr>
                <w:b/>
              </w:rPr>
              <w:t>Ед. изм.</w:t>
            </w:r>
          </w:p>
        </w:tc>
        <w:tc>
          <w:tcPr>
            <w:tcW w:w="1278" w:type="dxa"/>
            <w:vMerge w:val="restart"/>
            <w:shd w:val="clear" w:color="auto" w:fill="auto"/>
            <w:vAlign w:val="center"/>
            <w:hideMark/>
          </w:tcPr>
          <w:p w:rsidR="00520EED" w:rsidRPr="00520EED" w:rsidRDefault="00520EED" w:rsidP="00520EED">
            <w:pPr>
              <w:jc w:val="center"/>
              <w:rPr>
                <w:b/>
              </w:rPr>
            </w:pPr>
            <w:r w:rsidRPr="00520EED">
              <w:rPr>
                <w:b/>
              </w:rPr>
              <w:t xml:space="preserve">Кол-во </w:t>
            </w:r>
          </w:p>
        </w:tc>
      </w:tr>
      <w:tr w:rsidR="00520EED" w:rsidRPr="00520EED" w:rsidTr="00247248">
        <w:trPr>
          <w:trHeight w:val="276"/>
        </w:trPr>
        <w:tc>
          <w:tcPr>
            <w:tcW w:w="885" w:type="dxa"/>
            <w:vMerge/>
            <w:vAlign w:val="center"/>
            <w:hideMark/>
          </w:tcPr>
          <w:p w:rsidR="00520EED" w:rsidRPr="00520EED" w:rsidRDefault="00520EED" w:rsidP="00520EED">
            <w:pPr>
              <w:ind w:firstLine="709"/>
              <w:jc w:val="both"/>
              <w:rPr>
                <w:highlight w:val="red"/>
              </w:rPr>
            </w:pPr>
          </w:p>
        </w:tc>
        <w:tc>
          <w:tcPr>
            <w:tcW w:w="6633" w:type="dxa"/>
            <w:vMerge/>
            <w:vAlign w:val="center"/>
            <w:hideMark/>
          </w:tcPr>
          <w:p w:rsidR="00520EED" w:rsidRPr="00520EED" w:rsidRDefault="00520EED" w:rsidP="00520EED">
            <w:pPr>
              <w:ind w:firstLine="709"/>
              <w:jc w:val="both"/>
            </w:pPr>
          </w:p>
        </w:tc>
        <w:tc>
          <w:tcPr>
            <w:tcW w:w="1276" w:type="dxa"/>
            <w:vMerge/>
            <w:vAlign w:val="center"/>
            <w:hideMark/>
          </w:tcPr>
          <w:p w:rsidR="00520EED" w:rsidRPr="00520EED" w:rsidRDefault="00520EED" w:rsidP="00520EED">
            <w:pPr>
              <w:ind w:firstLine="709"/>
              <w:jc w:val="both"/>
              <w:rPr>
                <w:highlight w:val="red"/>
              </w:rPr>
            </w:pPr>
          </w:p>
        </w:tc>
        <w:tc>
          <w:tcPr>
            <w:tcW w:w="1278" w:type="dxa"/>
            <w:vMerge/>
            <w:vAlign w:val="center"/>
            <w:hideMark/>
          </w:tcPr>
          <w:p w:rsidR="00520EED" w:rsidRPr="00520EED" w:rsidRDefault="00520EED" w:rsidP="00520EED">
            <w:pPr>
              <w:ind w:firstLine="709"/>
              <w:jc w:val="both"/>
              <w:rPr>
                <w:highlight w:val="red"/>
              </w:rPr>
            </w:pPr>
          </w:p>
        </w:tc>
      </w:tr>
      <w:tr w:rsidR="00520EED" w:rsidRPr="00520EED" w:rsidTr="00247248">
        <w:trPr>
          <w:trHeight w:val="464"/>
        </w:trPr>
        <w:tc>
          <w:tcPr>
            <w:tcW w:w="10072" w:type="dxa"/>
            <w:gridSpan w:val="4"/>
            <w:shd w:val="clear" w:color="auto" w:fill="auto"/>
            <w:vAlign w:val="center"/>
            <w:hideMark/>
          </w:tcPr>
          <w:p w:rsidR="00520EED" w:rsidRPr="00520EED" w:rsidRDefault="00520EED" w:rsidP="00520EED">
            <w:pPr>
              <w:numPr>
                <w:ilvl w:val="0"/>
                <w:numId w:val="39"/>
              </w:numPr>
              <w:contextualSpacing/>
              <w:jc w:val="center"/>
              <w:rPr>
                <w:b/>
              </w:rPr>
            </w:pPr>
            <w:r w:rsidRPr="00520EED">
              <w:rPr>
                <w:b/>
              </w:rPr>
              <w:t>Подготовительные работы</w:t>
            </w:r>
          </w:p>
        </w:tc>
      </w:tr>
      <w:tr w:rsidR="00520EED" w:rsidRPr="00520EED" w:rsidTr="00247248">
        <w:trPr>
          <w:trHeight w:val="77"/>
        </w:trPr>
        <w:tc>
          <w:tcPr>
            <w:tcW w:w="885" w:type="dxa"/>
            <w:shd w:val="clear" w:color="auto" w:fill="auto"/>
            <w:vAlign w:val="center"/>
          </w:tcPr>
          <w:p w:rsidR="00520EED" w:rsidRPr="00520EED" w:rsidRDefault="00520EED" w:rsidP="00520EED">
            <w:pPr>
              <w:jc w:val="center"/>
              <w:rPr>
                <w:bCs/>
              </w:rPr>
            </w:pPr>
            <w:r w:rsidRPr="00520EED">
              <w:rPr>
                <w:bCs/>
              </w:rPr>
              <w:t>1.1</w:t>
            </w:r>
          </w:p>
        </w:tc>
        <w:tc>
          <w:tcPr>
            <w:tcW w:w="6633" w:type="dxa"/>
            <w:shd w:val="clear" w:color="auto" w:fill="auto"/>
            <w:vAlign w:val="center"/>
          </w:tcPr>
          <w:p w:rsidR="00520EED" w:rsidRPr="00520EED" w:rsidRDefault="00520EED" w:rsidP="00520EED">
            <w:pPr>
              <w:jc w:val="both"/>
            </w:pPr>
            <w:r w:rsidRPr="00520EED">
              <w:t>Очистка поверхности плит</w:t>
            </w:r>
          </w:p>
        </w:tc>
        <w:tc>
          <w:tcPr>
            <w:tcW w:w="1276" w:type="dxa"/>
            <w:shd w:val="clear" w:color="auto" w:fill="auto"/>
            <w:vAlign w:val="center"/>
          </w:tcPr>
          <w:p w:rsidR="00520EED" w:rsidRPr="00520EED" w:rsidRDefault="00520EED" w:rsidP="00520EED">
            <w:pPr>
              <w:jc w:val="center"/>
            </w:pPr>
            <w:r w:rsidRPr="00520EED">
              <w:t>100 м</w:t>
            </w:r>
            <w:r w:rsidRPr="00520EED">
              <w:rPr>
                <w:vertAlign w:val="superscript"/>
              </w:rPr>
              <w:t>2</w:t>
            </w:r>
          </w:p>
        </w:tc>
        <w:tc>
          <w:tcPr>
            <w:tcW w:w="1278" w:type="dxa"/>
            <w:shd w:val="clear" w:color="auto" w:fill="auto"/>
            <w:vAlign w:val="center"/>
          </w:tcPr>
          <w:p w:rsidR="00520EED" w:rsidRPr="00520EED" w:rsidRDefault="00520EED" w:rsidP="00520EED">
            <w:pPr>
              <w:ind w:firstLine="34"/>
              <w:jc w:val="center"/>
            </w:pPr>
            <w:r w:rsidRPr="00520EED">
              <w:t>0,1051</w:t>
            </w:r>
          </w:p>
        </w:tc>
      </w:tr>
      <w:tr w:rsidR="00520EED" w:rsidRPr="00520EED" w:rsidTr="00247248">
        <w:trPr>
          <w:trHeight w:val="77"/>
        </w:trPr>
        <w:tc>
          <w:tcPr>
            <w:tcW w:w="885" w:type="dxa"/>
            <w:shd w:val="clear" w:color="auto" w:fill="auto"/>
            <w:vAlign w:val="center"/>
          </w:tcPr>
          <w:p w:rsidR="00520EED" w:rsidRPr="00520EED" w:rsidRDefault="00520EED" w:rsidP="00520EED">
            <w:pPr>
              <w:jc w:val="center"/>
              <w:rPr>
                <w:bCs/>
              </w:rPr>
            </w:pPr>
            <w:r w:rsidRPr="00520EED">
              <w:rPr>
                <w:bCs/>
              </w:rPr>
              <w:t>1.2</w:t>
            </w:r>
          </w:p>
        </w:tc>
        <w:tc>
          <w:tcPr>
            <w:tcW w:w="6633" w:type="dxa"/>
            <w:shd w:val="clear" w:color="auto" w:fill="auto"/>
            <w:vAlign w:val="center"/>
          </w:tcPr>
          <w:p w:rsidR="00520EED" w:rsidRPr="00520EED" w:rsidRDefault="00520EED" w:rsidP="00520EED">
            <w:pPr>
              <w:jc w:val="both"/>
            </w:pPr>
            <w:r w:rsidRPr="00520EED">
              <w:t>Разборка покрытий и оснований: асфальтобетонных с помощью молотков отбойных</w:t>
            </w:r>
          </w:p>
        </w:tc>
        <w:tc>
          <w:tcPr>
            <w:tcW w:w="1276" w:type="dxa"/>
            <w:shd w:val="clear" w:color="auto" w:fill="auto"/>
            <w:vAlign w:val="center"/>
          </w:tcPr>
          <w:p w:rsidR="00520EED" w:rsidRPr="00520EED" w:rsidRDefault="00520EED" w:rsidP="00520EED">
            <w:pPr>
              <w:jc w:val="center"/>
            </w:pPr>
            <w:r w:rsidRPr="00520EED">
              <w:t>100 м</w:t>
            </w:r>
            <w:r w:rsidRPr="00520EED">
              <w:rPr>
                <w:vertAlign w:val="superscript"/>
              </w:rPr>
              <w:t>3</w:t>
            </w:r>
          </w:p>
        </w:tc>
        <w:tc>
          <w:tcPr>
            <w:tcW w:w="1278" w:type="dxa"/>
            <w:shd w:val="clear" w:color="auto" w:fill="auto"/>
            <w:vAlign w:val="center"/>
          </w:tcPr>
          <w:p w:rsidR="00520EED" w:rsidRPr="00520EED" w:rsidRDefault="00520EED" w:rsidP="00520EED">
            <w:pPr>
              <w:ind w:firstLine="34"/>
              <w:jc w:val="center"/>
            </w:pPr>
            <w:r w:rsidRPr="00520EED">
              <w:t>0,345</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rPr>
            </w:pPr>
            <w:r w:rsidRPr="00520EED">
              <w:rPr>
                <w:bCs/>
              </w:rPr>
              <w:t>1.3</w:t>
            </w:r>
          </w:p>
        </w:tc>
        <w:tc>
          <w:tcPr>
            <w:tcW w:w="6633" w:type="dxa"/>
            <w:shd w:val="clear" w:color="auto" w:fill="auto"/>
            <w:vAlign w:val="center"/>
          </w:tcPr>
          <w:p w:rsidR="00520EED" w:rsidRPr="00520EED" w:rsidRDefault="00520EED" w:rsidP="00520EED">
            <w:pPr>
              <w:jc w:val="both"/>
              <w:rPr>
                <w:rFonts w:ascii="Times New Roman CYR" w:hAnsi="Times New Roman CYR" w:cs="Times New Roman CYR"/>
                <w:bCs/>
              </w:rPr>
            </w:pPr>
            <w:r w:rsidRPr="00520EED">
              <w:rPr>
                <w:rFonts w:ascii="Times New Roman CYR" w:hAnsi="Times New Roman CYR" w:cs="Times New Roman CYR"/>
                <w:bCs/>
              </w:rPr>
              <w:t>Разборка покрытий и оснований: щебеночных</w:t>
            </w:r>
          </w:p>
        </w:tc>
        <w:tc>
          <w:tcPr>
            <w:tcW w:w="1276" w:type="dxa"/>
            <w:shd w:val="clear" w:color="auto" w:fill="auto"/>
            <w:vAlign w:val="center"/>
          </w:tcPr>
          <w:p w:rsidR="00520EED" w:rsidRPr="00520EED" w:rsidRDefault="00520EED" w:rsidP="00520EED">
            <w:pPr>
              <w:jc w:val="center"/>
            </w:pPr>
            <w:r w:rsidRPr="00520EED">
              <w:t>100 м</w:t>
            </w:r>
            <w:r w:rsidRPr="00520EED">
              <w:rPr>
                <w:vertAlign w:val="superscript"/>
              </w:rPr>
              <w:t>3</w:t>
            </w:r>
          </w:p>
        </w:tc>
        <w:tc>
          <w:tcPr>
            <w:tcW w:w="1278" w:type="dxa"/>
            <w:shd w:val="clear" w:color="auto" w:fill="auto"/>
            <w:vAlign w:val="center"/>
          </w:tcPr>
          <w:p w:rsidR="00520EED" w:rsidRPr="00520EED" w:rsidRDefault="00520EED" w:rsidP="00520EED">
            <w:pPr>
              <w:ind w:firstLine="34"/>
              <w:jc w:val="center"/>
            </w:pPr>
            <w:r w:rsidRPr="00520EED">
              <w:t>0,483</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rPr>
            </w:pPr>
            <w:r w:rsidRPr="00520EED">
              <w:rPr>
                <w:bCs/>
              </w:rPr>
              <w:t>1.4</w:t>
            </w:r>
          </w:p>
        </w:tc>
        <w:tc>
          <w:tcPr>
            <w:tcW w:w="6633" w:type="dxa"/>
            <w:shd w:val="clear" w:color="auto" w:fill="auto"/>
            <w:vAlign w:val="center"/>
          </w:tcPr>
          <w:p w:rsidR="00520EED" w:rsidRPr="00520EED" w:rsidRDefault="00520EED" w:rsidP="00520EED">
            <w:pPr>
              <w:jc w:val="both"/>
            </w:pPr>
            <w:r w:rsidRPr="00520EED">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276" w:type="dxa"/>
            <w:shd w:val="clear" w:color="auto" w:fill="auto"/>
            <w:vAlign w:val="center"/>
          </w:tcPr>
          <w:p w:rsidR="00520EED" w:rsidRPr="00520EED" w:rsidRDefault="00520EED" w:rsidP="00520EED">
            <w:pPr>
              <w:jc w:val="center"/>
            </w:pPr>
            <w:r>
              <w:t>т</w:t>
            </w:r>
          </w:p>
        </w:tc>
        <w:tc>
          <w:tcPr>
            <w:tcW w:w="1278" w:type="dxa"/>
            <w:shd w:val="clear" w:color="auto" w:fill="auto"/>
            <w:vAlign w:val="center"/>
          </w:tcPr>
          <w:p w:rsidR="00520EED" w:rsidRPr="00520EED" w:rsidRDefault="00520EED" w:rsidP="00520EED">
            <w:pPr>
              <w:ind w:firstLine="39"/>
              <w:jc w:val="center"/>
            </w:pPr>
            <w:r w:rsidRPr="00520EED">
              <w:t>149,04</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rPr>
            </w:pPr>
            <w:r w:rsidRPr="00520EED">
              <w:rPr>
                <w:bCs/>
              </w:rPr>
              <w:t>1.5</w:t>
            </w:r>
          </w:p>
        </w:tc>
        <w:tc>
          <w:tcPr>
            <w:tcW w:w="6633" w:type="dxa"/>
            <w:shd w:val="clear" w:color="auto" w:fill="auto"/>
            <w:vAlign w:val="center"/>
          </w:tcPr>
          <w:p w:rsidR="00520EED" w:rsidRDefault="00520EED" w:rsidP="00520EED">
            <w:pPr>
              <w:jc w:val="both"/>
            </w:pPr>
            <w:r w:rsidRPr="00520EED">
              <w:t>Перевозка грузов автомобилями-самосвалами грузоподъемностью 10 т работающих вне карьера на расстояние: I класс груза до 5 км</w:t>
            </w:r>
          </w:p>
          <w:p w:rsidR="002A4468" w:rsidRPr="00520EED" w:rsidRDefault="002A4468" w:rsidP="00520EED">
            <w:pPr>
              <w:jc w:val="both"/>
            </w:pPr>
          </w:p>
        </w:tc>
        <w:tc>
          <w:tcPr>
            <w:tcW w:w="1276" w:type="dxa"/>
            <w:shd w:val="clear" w:color="auto" w:fill="auto"/>
            <w:vAlign w:val="center"/>
          </w:tcPr>
          <w:p w:rsidR="00520EED" w:rsidRPr="00520EED" w:rsidRDefault="00520EED" w:rsidP="00520EED">
            <w:pPr>
              <w:jc w:val="center"/>
            </w:pPr>
            <w:r>
              <w:t>Т</w:t>
            </w:r>
          </w:p>
        </w:tc>
        <w:tc>
          <w:tcPr>
            <w:tcW w:w="1278" w:type="dxa"/>
            <w:shd w:val="clear" w:color="auto" w:fill="auto"/>
            <w:vAlign w:val="center"/>
          </w:tcPr>
          <w:p w:rsidR="00520EED" w:rsidRPr="00520EED" w:rsidRDefault="00520EED" w:rsidP="00520EED">
            <w:pPr>
              <w:ind w:firstLine="39"/>
              <w:jc w:val="center"/>
              <w:rPr>
                <w:highlight w:val="red"/>
              </w:rPr>
            </w:pPr>
            <w:r w:rsidRPr="00520EED">
              <w:t>149,04</w:t>
            </w:r>
          </w:p>
        </w:tc>
      </w:tr>
      <w:tr w:rsidR="00520EED" w:rsidRPr="00520EED" w:rsidTr="00247248">
        <w:trPr>
          <w:trHeight w:val="292"/>
        </w:trPr>
        <w:tc>
          <w:tcPr>
            <w:tcW w:w="10072" w:type="dxa"/>
            <w:gridSpan w:val="4"/>
            <w:shd w:val="clear" w:color="auto" w:fill="auto"/>
            <w:vAlign w:val="center"/>
          </w:tcPr>
          <w:p w:rsidR="00520EED" w:rsidRPr="00520EED" w:rsidRDefault="00520EED" w:rsidP="00520EED">
            <w:pPr>
              <w:numPr>
                <w:ilvl w:val="0"/>
                <w:numId w:val="39"/>
              </w:numPr>
              <w:jc w:val="center"/>
              <w:rPr>
                <w:b/>
              </w:rPr>
            </w:pPr>
            <w:r w:rsidRPr="00520EED">
              <w:rPr>
                <w:b/>
              </w:rPr>
              <w:lastRenderedPageBreak/>
              <w:t>Устройство подстилающего слоя</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rPr>
            </w:pPr>
            <w:r w:rsidRPr="00520EED">
              <w:rPr>
                <w:bCs/>
              </w:rPr>
              <w:t>2.1</w:t>
            </w:r>
          </w:p>
        </w:tc>
        <w:tc>
          <w:tcPr>
            <w:tcW w:w="6633" w:type="dxa"/>
            <w:shd w:val="clear" w:color="auto" w:fill="auto"/>
            <w:vAlign w:val="center"/>
          </w:tcPr>
          <w:p w:rsidR="00520EED" w:rsidRPr="00520EED" w:rsidRDefault="00520EED" w:rsidP="00520EED">
            <w:pPr>
              <w:jc w:val="both"/>
            </w:pPr>
            <w:r w:rsidRPr="00520EED">
              <w:t>Устройство подстилающих и выравнивающих слоев оснований: из песка</w:t>
            </w:r>
          </w:p>
        </w:tc>
        <w:tc>
          <w:tcPr>
            <w:tcW w:w="1276" w:type="dxa"/>
            <w:shd w:val="clear" w:color="auto" w:fill="auto"/>
            <w:vAlign w:val="center"/>
          </w:tcPr>
          <w:p w:rsidR="00520EED" w:rsidRPr="00520EED" w:rsidRDefault="00520EED" w:rsidP="00520EED">
            <w:pPr>
              <w:jc w:val="center"/>
              <w:rPr>
                <w:vertAlign w:val="superscript"/>
              </w:rPr>
            </w:pPr>
            <w:r w:rsidRPr="00520EED">
              <w:t>100 м</w:t>
            </w:r>
            <w:r w:rsidRPr="00520EED">
              <w:rPr>
                <w:vertAlign w:val="superscript"/>
              </w:rPr>
              <w:t>3</w:t>
            </w:r>
          </w:p>
        </w:tc>
        <w:tc>
          <w:tcPr>
            <w:tcW w:w="1278" w:type="dxa"/>
            <w:shd w:val="clear" w:color="auto" w:fill="auto"/>
            <w:vAlign w:val="center"/>
          </w:tcPr>
          <w:p w:rsidR="00520EED" w:rsidRPr="00520EED" w:rsidRDefault="00520EED" w:rsidP="00520EED">
            <w:pPr>
              <w:ind w:firstLine="39"/>
              <w:jc w:val="center"/>
            </w:pPr>
            <w:r w:rsidRPr="00520EED">
              <w:t>0,5175</w:t>
            </w:r>
          </w:p>
        </w:tc>
      </w:tr>
      <w:tr w:rsidR="00520EED" w:rsidRPr="00520EED" w:rsidTr="00247248">
        <w:trPr>
          <w:trHeight w:val="255"/>
        </w:trPr>
        <w:tc>
          <w:tcPr>
            <w:tcW w:w="10072" w:type="dxa"/>
            <w:gridSpan w:val="4"/>
            <w:shd w:val="clear" w:color="auto" w:fill="auto"/>
            <w:vAlign w:val="center"/>
          </w:tcPr>
          <w:p w:rsidR="00520EED" w:rsidRPr="00520EED" w:rsidRDefault="00520EED" w:rsidP="00520EED">
            <w:pPr>
              <w:numPr>
                <w:ilvl w:val="0"/>
                <w:numId w:val="39"/>
              </w:numPr>
              <w:jc w:val="center"/>
              <w:rPr>
                <w:b/>
              </w:rPr>
            </w:pPr>
            <w:r w:rsidRPr="00520EED">
              <w:rPr>
                <w:b/>
              </w:rPr>
              <w:t>Устройство покрытия Тип-1</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rPr>
            </w:pPr>
            <w:r w:rsidRPr="00520EED">
              <w:rPr>
                <w:bCs/>
              </w:rPr>
              <w:t>3.1</w:t>
            </w:r>
          </w:p>
        </w:tc>
        <w:tc>
          <w:tcPr>
            <w:tcW w:w="6633" w:type="dxa"/>
            <w:shd w:val="clear" w:color="auto" w:fill="auto"/>
            <w:vAlign w:val="center"/>
          </w:tcPr>
          <w:p w:rsidR="00520EED" w:rsidRPr="00520EED" w:rsidRDefault="00520EED" w:rsidP="00520EED">
            <w:pPr>
              <w:jc w:val="both"/>
            </w:pPr>
            <w:r w:rsidRPr="00520EED">
              <w:t>Устройство дорожных покрытий из сборных прямоугольных железобетонных плит площадью: свыше 10,5 м2 (20 шт - новых, 4 шт - старогодние)</w:t>
            </w:r>
          </w:p>
        </w:tc>
        <w:tc>
          <w:tcPr>
            <w:tcW w:w="1276" w:type="dxa"/>
            <w:shd w:val="clear" w:color="auto" w:fill="auto"/>
            <w:vAlign w:val="center"/>
          </w:tcPr>
          <w:p w:rsidR="00520EED" w:rsidRPr="00520EED" w:rsidRDefault="00520EED" w:rsidP="00520EED">
            <w:pPr>
              <w:jc w:val="center"/>
              <w:rPr>
                <w:vertAlign w:val="superscript"/>
              </w:rPr>
            </w:pPr>
            <w:r w:rsidRPr="00520EED">
              <w:t>100 м</w:t>
            </w:r>
            <w:r w:rsidRPr="00520EED">
              <w:rPr>
                <w:vertAlign w:val="superscript"/>
              </w:rPr>
              <w:t>3</w:t>
            </w:r>
          </w:p>
        </w:tc>
        <w:tc>
          <w:tcPr>
            <w:tcW w:w="1278" w:type="dxa"/>
            <w:shd w:val="clear" w:color="auto" w:fill="auto"/>
            <w:vAlign w:val="center"/>
          </w:tcPr>
          <w:p w:rsidR="00520EED" w:rsidRPr="00520EED" w:rsidRDefault="00520EED" w:rsidP="00520EED">
            <w:pPr>
              <w:ind w:firstLine="39"/>
              <w:jc w:val="center"/>
            </w:pPr>
            <w:r w:rsidRPr="00520EED">
              <w:t>0,4032</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rPr>
            </w:pPr>
            <w:r w:rsidRPr="00520EED">
              <w:rPr>
                <w:bCs/>
              </w:rPr>
              <w:t>3.2</w:t>
            </w:r>
          </w:p>
        </w:tc>
        <w:tc>
          <w:tcPr>
            <w:tcW w:w="6633" w:type="dxa"/>
            <w:shd w:val="clear" w:color="auto" w:fill="auto"/>
            <w:vAlign w:val="center"/>
          </w:tcPr>
          <w:p w:rsidR="00520EED" w:rsidRPr="00520EED" w:rsidRDefault="00520EED" w:rsidP="00520EED">
            <w:pPr>
              <w:jc w:val="both"/>
            </w:pPr>
            <w:r w:rsidRPr="00520EED">
              <w:rPr>
                <w:rFonts w:ascii="Times New Roman CYR" w:hAnsi="Times New Roman CYR" w:cs="Times New Roman CYR"/>
                <w:bCs/>
              </w:rPr>
              <w:t>Устройство дорожных покрытий из сборных прямоугольных железобетонных плит площадью: до 10,5 м2 (старогодние)</w:t>
            </w:r>
          </w:p>
        </w:tc>
        <w:tc>
          <w:tcPr>
            <w:tcW w:w="1276" w:type="dxa"/>
            <w:shd w:val="clear" w:color="auto" w:fill="auto"/>
            <w:vAlign w:val="center"/>
          </w:tcPr>
          <w:p w:rsidR="00520EED" w:rsidRPr="00520EED" w:rsidRDefault="00520EED" w:rsidP="00520EED">
            <w:pPr>
              <w:jc w:val="center"/>
              <w:rPr>
                <w:vertAlign w:val="superscript"/>
              </w:rPr>
            </w:pPr>
            <w:r w:rsidRPr="00520EED">
              <w:t>100 м</w:t>
            </w:r>
            <w:r w:rsidRPr="00520EED">
              <w:rPr>
                <w:vertAlign w:val="superscript"/>
              </w:rPr>
              <w:t>3</w:t>
            </w:r>
          </w:p>
        </w:tc>
        <w:tc>
          <w:tcPr>
            <w:tcW w:w="1278" w:type="dxa"/>
            <w:shd w:val="clear" w:color="auto" w:fill="auto"/>
            <w:vAlign w:val="center"/>
          </w:tcPr>
          <w:p w:rsidR="00520EED" w:rsidRPr="00520EED" w:rsidRDefault="00520EED" w:rsidP="00520EED">
            <w:pPr>
              <w:ind w:firstLine="39"/>
              <w:jc w:val="center"/>
            </w:pPr>
            <w:r w:rsidRPr="00520EED">
              <w:t>0,0448</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rPr>
            </w:pPr>
            <w:r w:rsidRPr="00520EED">
              <w:rPr>
                <w:bCs/>
              </w:rPr>
              <w:t>3.3</w:t>
            </w:r>
          </w:p>
        </w:tc>
        <w:tc>
          <w:tcPr>
            <w:tcW w:w="6633" w:type="dxa"/>
            <w:shd w:val="clear" w:color="auto" w:fill="auto"/>
            <w:vAlign w:val="center"/>
          </w:tcPr>
          <w:p w:rsidR="00520EED" w:rsidRPr="00520EED" w:rsidRDefault="00520EED" w:rsidP="00520EED">
            <w:pPr>
              <w:jc w:val="both"/>
            </w:pPr>
            <w:r w:rsidRPr="00520EED">
              <w:t>Окраска металлических огрунтованных поверхностей: эмалью ПФ-115(петель за 2 раза)</w:t>
            </w:r>
          </w:p>
        </w:tc>
        <w:tc>
          <w:tcPr>
            <w:tcW w:w="1276" w:type="dxa"/>
            <w:shd w:val="clear" w:color="auto" w:fill="auto"/>
            <w:vAlign w:val="center"/>
          </w:tcPr>
          <w:p w:rsidR="00520EED" w:rsidRPr="00520EED" w:rsidRDefault="00520EED" w:rsidP="00520EED">
            <w:pPr>
              <w:jc w:val="center"/>
            </w:pPr>
            <w:r w:rsidRPr="00520EED">
              <w:t>100 м</w:t>
            </w:r>
            <w:r w:rsidRPr="00520EED">
              <w:rPr>
                <w:vertAlign w:val="superscript"/>
              </w:rPr>
              <w:t>2</w:t>
            </w:r>
          </w:p>
        </w:tc>
        <w:tc>
          <w:tcPr>
            <w:tcW w:w="1278" w:type="dxa"/>
            <w:shd w:val="clear" w:color="auto" w:fill="auto"/>
            <w:vAlign w:val="center"/>
          </w:tcPr>
          <w:p w:rsidR="00520EED" w:rsidRPr="00520EED" w:rsidRDefault="00520EED" w:rsidP="00520EED">
            <w:pPr>
              <w:ind w:firstLine="39"/>
              <w:jc w:val="center"/>
            </w:pPr>
            <w:r w:rsidRPr="00520EED">
              <w:t>0,01508</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rPr>
            </w:pPr>
            <w:r w:rsidRPr="00520EED">
              <w:rPr>
                <w:bCs/>
              </w:rPr>
              <w:t>3.4</w:t>
            </w:r>
          </w:p>
        </w:tc>
        <w:tc>
          <w:tcPr>
            <w:tcW w:w="6633" w:type="dxa"/>
            <w:shd w:val="clear" w:color="auto" w:fill="auto"/>
            <w:vAlign w:val="center"/>
          </w:tcPr>
          <w:p w:rsidR="00520EED" w:rsidRPr="00520EED" w:rsidRDefault="00520EED" w:rsidP="00520EED">
            <w:pPr>
              <w:jc w:val="both"/>
            </w:pPr>
            <w:r w:rsidRPr="00520EED">
              <w:t>Гидроизоляция полиуретановым герметиком с уплотнением пенополиэтиленовым прокладочным шнуром: горизонтальных швов</w:t>
            </w:r>
          </w:p>
        </w:tc>
        <w:tc>
          <w:tcPr>
            <w:tcW w:w="1276" w:type="dxa"/>
            <w:shd w:val="clear" w:color="auto" w:fill="auto"/>
            <w:vAlign w:val="center"/>
          </w:tcPr>
          <w:p w:rsidR="00520EED" w:rsidRPr="00520EED" w:rsidRDefault="00520EED" w:rsidP="00520EED">
            <w:pPr>
              <w:jc w:val="center"/>
              <w:rPr>
                <w:vertAlign w:val="superscript"/>
              </w:rPr>
            </w:pPr>
            <w:r w:rsidRPr="00520EED">
              <w:t>100 м</w:t>
            </w:r>
          </w:p>
        </w:tc>
        <w:tc>
          <w:tcPr>
            <w:tcW w:w="1278" w:type="dxa"/>
            <w:shd w:val="clear" w:color="auto" w:fill="auto"/>
            <w:vAlign w:val="center"/>
          </w:tcPr>
          <w:p w:rsidR="00520EED" w:rsidRPr="00520EED" w:rsidRDefault="00520EED" w:rsidP="00520EED">
            <w:pPr>
              <w:ind w:firstLine="39"/>
              <w:jc w:val="center"/>
            </w:pPr>
            <w:r w:rsidRPr="00520EED">
              <w:t>2,465</w:t>
            </w:r>
          </w:p>
        </w:tc>
      </w:tr>
      <w:tr w:rsidR="00520EED" w:rsidRPr="00520EED" w:rsidTr="00247248">
        <w:trPr>
          <w:trHeight w:val="255"/>
        </w:trPr>
        <w:tc>
          <w:tcPr>
            <w:tcW w:w="10072" w:type="dxa"/>
            <w:gridSpan w:val="4"/>
            <w:shd w:val="clear" w:color="auto" w:fill="auto"/>
            <w:vAlign w:val="center"/>
          </w:tcPr>
          <w:p w:rsidR="00520EED" w:rsidRPr="00520EED" w:rsidRDefault="00520EED" w:rsidP="00520EED">
            <w:pPr>
              <w:numPr>
                <w:ilvl w:val="0"/>
                <w:numId w:val="39"/>
              </w:numPr>
              <w:jc w:val="center"/>
              <w:rPr>
                <w:b/>
                <w:bCs/>
                <w:szCs w:val="20"/>
              </w:rPr>
            </w:pPr>
            <w:r w:rsidRPr="00520EED">
              <w:rPr>
                <w:b/>
              </w:rPr>
              <w:t>Устройство покрытия Тип-2</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szCs w:val="20"/>
              </w:rPr>
            </w:pPr>
            <w:r w:rsidRPr="00520EED">
              <w:rPr>
                <w:bCs/>
                <w:szCs w:val="20"/>
              </w:rPr>
              <w:t>4.1</w:t>
            </w:r>
          </w:p>
        </w:tc>
        <w:tc>
          <w:tcPr>
            <w:tcW w:w="6633" w:type="dxa"/>
            <w:shd w:val="clear" w:color="auto" w:fill="auto"/>
            <w:vAlign w:val="center"/>
          </w:tcPr>
          <w:p w:rsidR="00520EED" w:rsidRPr="00520EED" w:rsidRDefault="00520EED" w:rsidP="00520EED">
            <w:pPr>
              <w:jc w:val="both"/>
              <w:rPr>
                <w:bCs/>
                <w:szCs w:val="20"/>
              </w:rPr>
            </w:pPr>
            <w:r w:rsidRPr="00520EED">
              <w:rPr>
                <w:bCs/>
                <w:szCs w:val="20"/>
              </w:rPr>
              <w:t>Устройство цементобетонных покрытий однослойных средствами малой механизации, толщина слоя 20 см</w:t>
            </w:r>
          </w:p>
        </w:tc>
        <w:tc>
          <w:tcPr>
            <w:tcW w:w="1276" w:type="dxa"/>
            <w:shd w:val="clear" w:color="auto" w:fill="auto"/>
            <w:vAlign w:val="center"/>
          </w:tcPr>
          <w:p w:rsidR="00520EED" w:rsidRPr="00520EED" w:rsidRDefault="00520EED" w:rsidP="00520EED">
            <w:pPr>
              <w:jc w:val="center"/>
              <w:rPr>
                <w:bCs/>
                <w:szCs w:val="20"/>
              </w:rPr>
            </w:pPr>
            <w:r w:rsidRPr="00520EED">
              <w:t>100 м</w:t>
            </w:r>
          </w:p>
        </w:tc>
        <w:tc>
          <w:tcPr>
            <w:tcW w:w="1278" w:type="dxa"/>
            <w:shd w:val="clear" w:color="auto" w:fill="auto"/>
            <w:vAlign w:val="center"/>
          </w:tcPr>
          <w:p w:rsidR="00520EED" w:rsidRPr="00520EED" w:rsidRDefault="00520EED" w:rsidP="00520EED">
            <w:pPr>
              <w:ind w:firstLine="39"/>
              <w:jc w:val="center"/>
              <w:rPr>
                <w:bCs/>
                <w:szCs w:val="20"/>
              </w:rPr>
            </w:pPr>
            <w:r w:rsidRPr="00520EED">
              <w:rPr>
                <w:bCs/>
                <w:szCs w:val="20"/>
              </w:rPr>
              <w:t>0,0236</w:t>
            </w:r>
          </w:p>
        </w:tc>
      </w:tr>
      <w:tr w:rsidR="00520EED" w:rsidRPr="00520EED" w:rsidTr="00247248">
        <w:trPr>
          <w:trHeight w:val="255"/>
        </w:trPr>
        <w:tc>
          <w:tcPr>
            <w:tcW w:w="885" w:type="dxa"/>
            <w:shd w:val="clear" w:color="auto" w:fill="auto"/>
            <w:vAlign w:val="center"/>
          </w:tcPr>
          <w:p w:rsidR="00520EED" w:rsidRPr="00520EED" w:rsidRDefault="00520EED" w:rsidP="00520EED">
            <w:pPr>
              <w:jc w:val="center"/>
              <w:rPr>
                <w:bCs/>
                <w:szCs w:val="20"/>
              </w:rPr>
            </w:pPr>
            <w:r w:rsidRPr="00520EED">
              <w:rPr>
                <w:bCs/>
                <w:szCs w:val="20"/>
              </w:rPr>
              <w:t>4.2</w:t>
            </w:r>
          </w:p>
        </w:tc>
        <w:tc>
          <w:tcPr>
            <w:tcW w:w="6633" w:type="dxa"/>
            <w:shd w:val="clear" w:color="auto" w:fill="auto"/>
            <w:vAlign w:val="center"/>
          </w:tcPr>
          <w:p w:rsidR="00520EED" w:rsidRPr="00520EED" w:rsidRDefault="00520EED" w:rsidP="00520EED">
            <w:pPr>
              <w:jc w:val="both"/>
              <w:rPr>
                <w:bCs/>
                <w:szCs w:val="20"/>
              </w:rPr>
            </w:pPr>
            <w:r w:rsidRPr="00520EED">
              <w:rPr>
                <w:bCs/>
                <w:szCs w:val="20"/>
              </w:rPr>
              <w:t>Изоляция изделиями из пенопласта насухо холодных поверхностей ( деформационные швы)</w:t>
            </w:r>
          </w:p>
        </w:tc>
        <w:tc>
          <w:tcPr>
            <w:tcW w:w="1276" w:type="dxa"/>
            <w:shd w:val="clear" w:color="auto" w:fill="auto"/>
            <w:vAlign w:val="center"/>
          </w:tcPr>
          <w:p w:rsidR="00520EED" w:rsidRPr="00520EED" w:rsidRDefault="00520EED" w:rsidP="00520EED">
            <w:pPr>
              <w:jc w:val="center"/>
              <w:rPr>
                <w:bCs/>
                <w:szCs w:val="20"/>
              </w:rPr>
            </w:pPr>
            <w:r w:rsidRPr="00520EED">
              <w:t xml:space="preserve"> м</w:t>
            </w:r>
            <w:r w:rsidRPr="00520EED">
              <w:rPr>
                <w:vertAlign w:val="superscript"/>
              </w:rPr>
              <w:t>3</w:t>
            </w:r>
          </w:p>
        </w:tc>
        <w:tc>
          <w:tcPr>
            <w:tcW w:w="1278" w:type="dxa"/>
            <w:shd w:val="clear" w:color="auto" w:fill="auto"/>
            <w:vAlign w:val="center"/>
          </w:tcPr>
          <w:p w:rsidR="00520EED" w:rsidRPr="00520EED" w:rsidRDefault="00520EED" w:rsidP="00520EED">
            <w:pPr>
              <w:ind w:firstLine="39"/>
              <w:jc w:val="center"/>
              <w:rPr>
                <w:bCs/>
                <w:szCs w:val="20"/>
              </w:rPr>
            </w:pPr>
            <w:r w:rsidRPr="00520EED">
              <w:rPr>
                <w:bCs/>
                <w:szCs w:val="20"/>
              </w:rPr>
              <w:t>0,0567</w:t>
            </w:r>
          </w:p>
        </w:tc>
      </w:tr>
    </w:tbl>
    <w:p w:rsidR="001076D3" w:rsidRPr="00183EB2" w:rsidRDefault="001076D3" w:rsidP="0009147D">
      <w:pPr>
        <w:tabs>
          <w:tab w:val="left" w:pos="1014"/>
        </w:tabs>
        <w:ind w:firstLine="567"/>
        <w:rPr>
          <w:b/>
          <w:sz w:val="27"/>
          <w:szCs w:val="27"/>
        </w:rPr>
      </w:pPr>
    </w:p>
    <w:p w:rsidR="0081430D" w:rsidRPr="00183EB2" w:rsidRDefault="0081430D" w:rsidP="0081430D">
      <w:pPr>
        <w:ind w:firstLine="709"/>
        <w:jc w:val="both"/>
        <w:rPr>
          <w:bCs/>
          <w:sz w:val="27"/>
          <w:szCs w:val="27"/>
        </w:rPr>
      </w:pPr>
      <w:r w:rsidRPr="00183EB2">
        <w:rPr>
          <w:b/>
          <w:bCs/>
          <w:sz w:val="27"/>
          <w:szCs w:val="27"/>
        </w:rPr>
        <w:t>Очередность (последовательность) выполнения Работ определяются</w:t>
      </w:r>
      <w:r w:rsidRPr="00183EB2">
        <w:rPr>
          <w:bCs/>
          <w:sz w:val="27"/>
          <w:szCs w:val="27"/>
        </w:rPr>
        <w:t xml:space="preserve"> графиком производства Работ.</w:t>
      </w:r>
    </w:p>
    <w:p w:rsidR="00424A0C" w:rsidRDefault="0081430D" w:rsidP="0081430D">
      <w:pPr>
        <w:ind w:firstLine="709"/>
        <w:jc w:val="both"/>
        <w:rPr>
          <w:bCs/>
          <w:sz w:val="27"/>
          <w:szCs w:val="27"/>
        </w:rPr>
      </w:pPr>
      <w:r w:rsidRPr="00183EB2">
        <w:rPr>
          <w:bCs/>
          <w:sz w:val="27"/>
          <w:szCs w:val="27"/>
        </w:rPr>
        <w:t xml:space="preserve">Подрядчик в течение </w:t>
      </w:r>
      <w:r w:rsidR="00B81372">
        <w:rPr>
          <w:bCs/>
          <w:sz w:val="27"/>
          <w:szCs w:val="27"/>
        </w:rPr>
        <w:t>3</w:t>
      </w:r>
      <w:r w:rsidRPr="00183EB2">
        <w:rPr>
          <w:bCs/>
          <w:sz w:val="27"/>
          <w:szCs w:val="27"/>
        </w:rPr>
        <w:t xml:space="preserve"> (</w:t>
      </w:r>
      <w:r w:rsidR="00B81372">
        <w:rPr>
          <w:bCs/>
          <w:sz w:val="27"/>
          <w:szCs w:val="27"/>
        </w:rPr>
        <w:t>трех</w:t>
      </w:r>
      <w:r w:rsidRPr="00183EB2">
        <w:rPr>
          <w:bCs/>
          <w:sz w:val="27"/>
          <w:szCs w:val="27"/>
        </w:rPr>
        <w:t xml:space="preserve">) </w:t>
      </w:r>
      <w:r w:rsidR="00731BDF">
        <w:rPr>
          <w:bCs/>
          <w:sz w:val="27"/>
          <w:szCs w:val="27"/>
        </w:rPr>
        <w:t xml:space="preserve">рабочих </w:t>
      </w:r>
      <w:r w:rsidRPr="00183EB2">
        <w:rPr>
          <w:bCs/>
          <w:sz w:val="27"/>
          <w:szCs w:val="27"/>
        </w:rPr>
        <w:t>дней со дня заключения договора по результатам открытого аукциона, обязан представить на согласование Заказчику</w:t>
      </w:r>
      <w:r w:rsidR="00424A0C">
        <w:rPr>
          <w:bCs/>
          <w:sz w:val="27"/>
          <w:szCs w:val="27"/>
        </w:rPr>
        <w:t>:</w:t>
      </w:r>
    </w:p>
    <w:p w:rsidR="0081430D" w:rsidRPr="00183EB2" w:rsidRDefault="00424A0C" w:rsidP="0081430D">
      <w:pPr>
        <w:ind w:firstLine="709"/>
        <w:jc w:val="both"/>
        <w:rPr>
          <w:bCs/>
          <w:sz w:val="27"/>
          <w:szCs w:val="27"/>
        </w:rPr>
      </w:pPr>
      <w:r>
        <w:rPr>
          <w:bCs/>
          <w:sz w:val="27"/>
          <w:szCs w:val="27"/>
        </w:rPr>
        <w:t>-</w:t>
      </w:r>
      <w:r w:rsidR="0081430D" w:rsidRPr="00183EB2">
        <w:rPr>
          <w:bCs/>
          <w:sz w:val="27"/>
          <w:szCs w:val="27"/>
        </w:rPr>
        <w:t xml:space="preserve"> график производства Работ</w:t>
      </w:r>
      <w:r w:rsidR="00B81372">
        <w:rPr>
          <w:bCs/>
          <w:sz w:val="27"/>
          <w:szCs w:val="27"/>
        </w:rPr>
        <w:t>;</w:t>
      </w:r>
      <w:r w:rsidR="0081430D" w:rsidRPr="00183EB2">
        <w:rPr>
          <w:bCs/>
          <w:sz w:val="27"/>
          <w:szCs w:val="27"/>
        </w:rPr>
        <w:t xml:space="preserve"> </w:t>
      </w:r>
    </w:p>
    <w:p w:rsidR="00424A0C" w:rsidRPr="00424A0C" w:rsidRDefault="00424A0C" w:rsidP="00424A0C">
      <w:pPr>
        <w:ind w:firstLine="709"/>
        <w:jc w:val="both"/>
        <w:rPr>
          <w:bCs/>
          <w:sz w:val="27"/>
          <w:szCs w:val="27"/>
        </w:rPr>
      </w:pPr>
      <w:r>
        <w:rPr>
          <w:bCs/>
          <w:sz w:val="27"/>
          <w:szCs w:val="27"/>
        </w:rPr>
        <w:t xml:space="preserve">- </w:t>
      </w:r>
      <w:r w:rsidRPr="00424A0C">
        <w:rPr>
          <w:bCs/>
          <w:sz w:val="27"/>
          <w:szCs w:val="27"/>
        </w:rPr>
        <w:t>схему размещения временных зданий и сооружений, с указанием мест складирования материалов и инструмента</w:t>
      </w:r>
      <w:r w:rsidR="00B81372">
        <w:rPr>
          <w:bCs/>
          <w:sz w:val="27"/>
          <w:szCs w:val="27"/>
        </w:rPr>
        <w:t>;</w:t>
      </w:r>
    </w:p>
    <w:p w:rsidR="00424A0C" w:rsidRPr="00424A0C" w:rsidRDefault="00424A0C" w:rsidP="00424A0C">
      <w:pPr>
        <w:ind w:firstLine="709"/>
        <w:jc w:val="both"/>
        <w:rPr>
          <w:bCs/>
          <w:sz w:val="27"/>
          <w:szCs w:val="27"/>
        </w:rPr>
      </w:pPr>
      <w:r>
        <w:rPr>
          <w:bCs/>
          <w:sz w:val="27"/>
          <w:szCs w:val="27"/>
        </w:rPr>
        <w:t>-</w:t>
      </w:r>
      <w:r w:rsidRPr="00424A0C">
        <w:rPr>
          <w:bCs/>
          <w:sz w:val="27"/>
          <w:szCs w:val="27"/>
        </w:rPr>
        <w:t xml:space="preserve"> приказ о назначении ответственного производителя Работ;</w:t>
      </w:r>
    </w:p>
    <w:p w:rsidR="00424A0C" w:rsidRPr="00424A0C" w:rsidRDefault="00424A0C" w:rsidP="00424A0C">
      <w:pPr>
        <w:ind w:firstLine="709"/>
        <w:jc w:val="both"/>
        <w:rPr>
          <w:bCs/>
          <w:sz w:val="27"/>
          <w:szCs w:val="27"/>
        </w:rPr>
      </w:pPr>
      <w:r>
        <w:rPr>
          <w:bCs/>
          <w:sz w:val="27"/>
          <w:szCs w:val="27"/>
        </w:rPr>
        <w:t>-</w:t>
      </w:r>
      <w:r w:rsidRPr="00424A0C">
        <w:rPr>
          <w:bCs/>
          <w:sz w:val="27"/>
          <w:szCs w:val="27"/>
        </w:rPr>
        <w:t xml:space="preserve"> список работников и список автомобил</w:t>
      </w:r>
      <w:r w:rsidR="00A10C40">
        <w:rPr>
          <w:bCs/>
          <w:sz w:val="27"/>
          <w:szCs w:val="27"/>
        </w:rPr>
        <w:t>ьного транспорта.</w:t>
      </w:r>
    </w:p>
    <w:p w:rsidR="00424A0C" w:rsidRPr="00183EB2" w:rsidRDefault="00424A0C" w:rsidP="00424A0C">
      <w:pPr>
        <w:ind w:firstLine="709"/>
        <w:jc w:val="both"/>
        <w:rPr>
          <w:bCs/>
          <w:sz w:val="27"/>
          <w:szCs w:val="27"/>
        </w:rPr>
      </w:pPr>
    </w:p>
    <w:p w:rsidR="0081430D" w:rsidRPr="00183EB2" w:rsidRDefault="0081430D" w:rsidP="0081430D">
      <w:pPr>
        <w:ind w:firstLine="709"/>
        <w:rPr>
          <w:b/>
          <w:sz w:val="27"/>
          <w:szCs w:val="27"/>
        </w:rPr>
      </w:pPr>
      <w:r w:rsidRPr="00183EB2">
        <w:rPr>
          <w:b/>
          <w:sz w:val="27"/>
          <w:szCs w:val="27"/>
        </w:rPr>
        <w:t>Требования к Подрядчику при проведении работ</w:t>
      </w:r>
    </w:p>
    <w:p w:rsidR="0081430D" w:rsidRPr="00183EB2" w:rsidRDefault="0081430D" w:rsidP="0081430D">
      <w:pPr>
        <w:ind w:firstLine="709"/>
        <w:jc w:val="both"/>
        <w:rPr>
          <w:sz w:val="27"/>
          <w:szCs w:val="27"/>
        </w:rPr>
      </w:pPr>
      <w:r w:rsidRPr="00183EB2">
        <w:rPr>
          <w:sz w:val="27"/>
          <w:szCs w:val="27"/>
        </w:rPr>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81430D" w:rsidRPr="00183EB2" w:rsidRDefault="0081430D" w:rsidP="0081430D">
      <w:pPr>
        <w:ind w:firstLine="709"/>
        <w:jc w:val="both"/>
        <w:rPr>
          <w:sz w:val="27"/>
          <w:szCs w:val="27"/>
        </w:rPr>
      </w:pPr>
      <w:r w:rsidRPr="00183EB2">
        <w:rPr>
          <w:sz w:val="27"/>
          <w:szCs w:val="27"/>
        </w:rPr>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81430D" w:rsidRPr="00183EB2" w:rsidRDefault="0081430D" w:rsidP="0081430D">
      <w:pPr>
        <w:ind w:firstLine="709"/>
        <w:jc w:val="both"/>
        <w:rPr>
          <w:sz w:val="27"/>
          <w:szCs w:val="27"/>
        </w:rPr>
      </w:pPr>
      <w:r w:rsidRPr="00183EB2">
        <w:rPr>
          <w:sz w:val="27"/>
          <w:szCs w:val="27"/>
        </w:rPr>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81430D" w:rsidRDefault="0081430D" w:rsidP="0081430D">
      <w:pPr>
        <w:ind w:firstLine="709"/>
        <w:jc w:val="both"/>
        <w:rPr>
          <w:sz w:val="27"/>
          <w:szCs w:val="27"/>
        </w:rPr>
      </w:pPr>
      <w:r w:rsidRPr="00183EB2">
        <w:rPr>
          <w:sz w:val="27"/>
          <w:szCs w:val="27"/>
        </w:rPr>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0A11C9" w:rsidRDefault="007F695B" w:rsidP="0081430D">
      <w:pPr>
        <w:ind w:firstLine="709"/>
        <w:jc w:val="both"/>
        <w:rPr>
          <w:sz w:val="27"/>
          <w:szCs w:val="27"/>
        </w:rPr>
      </w:pPr>
      <w:r w:rsidRPr="007F695B">
        <w:rPr>
          <w:sz w:val="27"/>
          <w:szCs w:val="27"/>
        </w:rPr>
        <w:t>Подрядчик ведет на Объекте общий журнал Работ, специальные журналы по отдельным видам Работ,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 Подрядчик обязан хранить перечисленную документацию на территории Объекта строительства и предоставить в любое время по требованию представителей Заказчика.</w:t>
      </w:r>
    </w:p>
    <w:p w:rsidR="007F695B" w:rsidRPr="00183EB2" w:rsidRDefault="007F695B" w:rsidP="0081430D">
      <w:pPr>
        <w:ind w:firstLine="709"/>
        <w:jc w:val="both"/>
        <w:rPr>
          <w:sz w:val="27"/>
          <w:szCs w:val="27"/>
        </w:rPr>
      </w:pPr>
    </w:p>
    <w:p w:rsidR="0081430D" w:rsidRPr="00183EB2" w:rsidRDefault="0081430D" w:rsidP="0081430D">
      <w:pPr>
        <w:ind w:firstLine="709"/>
        <w:rPr>
          <w:b/>
          <w:sz w:val="27"/>
          <w:szCs w:val="27"/>
        </w:rPr>
      </w:pPr>
      <w:r w:rsidRPr="00183EB2">
        <w:rPr>
          <w:b/>
          <w:sz w:val="27"/>
          <w:szCs w:val="27"/>
        </w:rPr>
        <w:lastRenderedPageBreak/>
        <w:t>Содержание Работ и общие требования</w:t>
      </w:r>
    </w:p>
    <w:p w:rsidR="0081430D" w:rsidRPr="00183EB2" w:rsidRDefault="0081430D" w:rsidP="0081430D">
      <w:pPr>
        <w:ind w:firstLine="709"/>
        <w:jc w:val="both"/>
        <w:rPr>
          <w:sz w:val="27"/>
          <w:szCs w:val="27"/>
        </w:rPr>
      </w:pPr>
      <w:r w:rsidRPr="00183EB2">
        <w:rPr>
          <w:sz w:val="27"/>
          <w:szCs w:val="27"/>
        </w:rPr>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81430D" w:rsidRPr="00183EB2" w:rsidRDefault="0081430D" w:rsidP="0081430D">
      <w:pPr>
        <w:ind w:firstLine="709"/>
        <w:jc w:val="both"/>
        <w:rPr>
          <w:sz w:val="27"/>
          <w:szCs w:val="27"/>
        </w:rPr>
      </w:pPr>
      <w:r w:rsidRPr="00183EB2">
        <w:rPr>
          <w:sz w:val="27"/>
          <w:szCs w:val="27"/>
        </w:rPr>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81430D" w:rsidRPr="00183EB2" w:rsidRDefault="0081430D" w:rsidP="0081430D">
      <w:pPr>
        <w:ind w:firstLine="709"/>
        <w:jc w:val="both"/>
        <w:rPr>
          <w:sz w:val="27"/>
          <w:szCs w:val="27"/>
        </w:rPr>
      </w:pPr>
      <w:r w:rsidRPr="00183EB2">
        <w:rPr>
          <w:sz w:val="27"/>
          <w:szCs w:val="27"/>
        </w:rPr>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81430D" w:rsidRPr="00183EB2" w:rsidRDefault="0081430D" w:rsidP="0081430D">
      <w:pPr>
        <w:ind w:firstLine="709"/>
        <w:jc w:val="both"/>
        <w:rPr>
          <w:sz w:val="27"/>
          <w:szCs w:val="27"/>
        </w:rPr>
      </w:pPr>
      <w:r w:rsidRPr="00183EB2">
        <w:rPr>
          <w:sz w:val="27"/>
          <w:szCs w:val="27"/>
        </w:rPr>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81430D" w:rsidRPr="00183EB2" w:rsidRDefault="0081430D" w:rsidP="0081430D">
      <w:pPr>
        <w:ind w:firstLine="709"/>
        <w:jc w:val="both"/>
        <w:rPr>
          <w:sz w:val="27"/>
          <w:szCs w:val="27"/>
        </w:rPr>
      </w:pPr>
      <w:r w:rsidRPr="00183EB2">
        <w:rPr>
          <w:sz w:val="27"/>
          <w:szCs w:val="27"/>
        </w:rPr>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81430D" w:rsidRPr="00183EB2" w:rsidRDefault="0081430D" w:rsidP="0081430D">
      <w:pPr>
        <w:ind w:firstLine="709"/>
        <w:jc w:val="both"/>
        <w:rPr>
          <w:sz w:val="27"/>
          <w:szCs w:val="27"/>
        </w:rPr>
      </w:pPr>
      <w:r w:rsidRPr="00183EB2">
        <w:rPr>
          <w:sz w:val="27"/>
          <w:szCs w:val="27"/>
        </w:rPr>
        <w:t xml:space="preserve">После завершения Работ Подрядчик обязан предъявить Заказчику </w:t>
      </w:r>
      <w:r w:rsidR="00037C7A" w:rsidRPr="00183EB2">
        <w:rPr>
          <w:sz w:val="27"/>
          <w:szCs w:val="27"/>
        </w:rPr>
        <w:t xml:space="preserve">исполнительную документацию, акты освидетельствования скрытых Работ, </w:t>
      </w:r>
      <w:r w:rsidR="008B2CF1" w:rsidRPr="00183EB2">
        <w:rPr>
          <w:sz w:val="27"/>
          <w:szCs w:val="27"/>
        </w:rPr>
        <w:t>сертификаты на материалы,</w:t>
      </w:r>
      <w:r w:rsidRPr="00183EB2">
        <w:rPr>
          <w:sz w:val="27"/>
          <w:szCs w:val="27"/>
        </w:rPr>
        <w:t xml:space="preserve"> </w:t>
      </w:r>
      <w:r w:rsidR="008B2CF1" w:rsidRPr="00183EB2">
        <w:rPr>
          <w:sz w:val="27"/>
          <w:szCs w:val="27"/>
        </w:rPr>
        <w:t>подтверждающие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6A179F" w:rsidRPr="00183EB2" w:rsidRDefault="0081430D" w:rsidP="0081430D">
      <w:pPr>
        <w:ind w:firstLine="709"/>
        <w:jc w:val="both"/>
        <w:rPr>
          <w:sz w:val="27"/>
          <w:szCs w:val="27"/>
        </w:rPr>
      </w:pPr>
      <w:r w:rsidRPr="00183EB2">
        <w:rPr>
          <w:sz w:val="27"/>
          <w:szCs w:val="27"/>
        </w:rPr>
        <w:t xml:space="preserve">При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выполнения Работ с ненадлежащим качеством Заказчик вправе остановить производство Работ на любой стадии их выполнения и расторгнуть договор. </w:t>
      </w:r>
    </w:p>
    <w:p w:rsidR="0081430D" w:rsidRPr="00183EB2" w:rsidRDefault="0081430D" w:rsidP="0081430D">
      <w:pPr>
        <w:ind w:firstLine="709"/>
        <w:jc w:val="both"/>
        <w:rPr>
          <w:sz w:val="27"/>
          <w:szCs w:val="27"/>
        </w:rPr>
      </w:pPr>
      <w:r w:rsidRPr="00183EB2">
        <w:rPr>
          <w:sz w:val="27"/>
          <w:szCs w:val="27"/>
        </w:rPr>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81430D" w:rsidRPr="00183EB2" w:rsidRDefault="0081430D" w:rsidP="0081430D">
      <w:pPr>
        <w:ind w:firstLine="709"/>
        <w:jc w:val="both"/>
        <w:rPr>
          <w:sz w:val="27"/>
          <w:szCs w:val="27"/>
        </w:rPr>
      </w:pPr>
      <w:r w:rsidRPr="00183EB2">
        <w:rPr>
          <w:sz w:val="27"/>
          <w:szCs w:val="27"/>
        </w:rPr>
        <w:t>Все оборудование, используемое для проведения Работ, должно быть исправным.</w:t>
      </w:r>
    </w:p>
    <w:p w:rsidR="0081430D" w:rsidRPr="00183EB2" w:rsidRDefault="0081430D" w:rsidP="0081430D">
      <w:pPr>
        <w:ind w:firstLine="709"/>
        <w:jc w:val="both"/>
        <w:rPr>
          <w:sz w:val="27"/>
          <w:szCs w:val="27"/>
        </w:rPr>
      </w:pPr>
      <w:r w:rsidRPr="00183EB2">
        <w:rPr>
          <w:sz w:val="27"/>
          <w:szCs w:val="27"/>
        </w:rPr>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547CEF" w:rsidRDefault="00547CEF" w:rsidP="00547CEF">
      <w:pPr>
        <w:ind w:firstLine="709"/>
        <w:jc w:val="both"/>
        <w:rPr>
          <w:bCs/>
          <w:sz w:val="27"/>
          <w:szCs w:val="27"/>
        </w:rPr>
      </w:pPr>
      <w:r w:rsidRPr="00547CEF">
        <w:rPr>
          <w:bCs/>
          <w:sz w:val="27"/>
          <w:szCs w:val="27"/>
        </w:rPr>
        <w:t>При необходимости, по согласованию Заказчика, Подрядчик использует при выполнении Работ электроэнергию и воду Заказчика, подключившись к сетям Заказчика. В этом случае Подрядчик за свой счет устанавливает на Объекте приборы учета расхода электроэнергии и воды. В случае подключения Подрядчика к сетям Заказчика Подрядчик обязан возместить Заказчику расходы на оплату электрической энергии и воды, в соответствии с показаниями приборов учета в течение 5 (пяти) рабочих дней с момента выставления счета Заказчиком. Приемка приборов учета и снятие показаний электрической энергии и воды осуществляется Заказчиком.</w:t>
      </w:r>
    </w:p>
    <w:p w:rsidR="0020208F" w:rsidRDefault="0020208F" w:rsidP="00547CEF">
      <w:pPr>
        <w:ind w:firstLine="709"/>
        <w:jc w:val="both"/>
        <w:rPr>
          <w:bCs/>
          <w:sz w:val="27"/>
          <w:szCs w:val="27"/>
        </w:rPr>
      </w:pPr>
    </w:p>
    <w:p w:rsidR="003E6122" w:rsidRPr="00183EB2" w:rsidRDefault="003E6122" w:rsidP="003E6122">
      <w:pPr>
        <w:ind w:firstLine="709"/>
        <w:rPr>
          <w:b/>
          <w:sz w:val="27"/>
          <w:szCs w:val="27"/>
        </w:rPr>
      </w:pPr>
      <w:r w:rsidRPr="00183EB2">
        <w:rPr>
          <w:b/>
          <w:sz w:val="27"/>
          <w:szCs w:val="27"/>
        </w:rPr>
        <w:t>Контроль качества выполнения Работ, порядок сдачи-приемки Работ</w:t>
      </w:r>
    </w:p>
    <w:p w:rsidR="003E6122" w:rsidRPr="00183EB2" w:rsidRDefault="003E6122" w:rsidP="003E6122">
      <w:pPr>
        <w:ind w:firstLine="709"/>
        <w:jc w:val="both"/>
        <w:rPr>
          <w:sz w:val="27"/>
          <w:szCs w:val="27"/>
        </w:rPr>
      </w:pPr>
      <w:r w:rsidRPr="00183EB2">
        <w:rPr>
          <w:sz w:val="27"/>
          <w:szCs w:val="27"/>
        </w:rPr>
        <w:lastRenderedPageBreak/>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3E6122" w:rsidRPr="00183EB2" w:rsidRDefault="003E6122" w:rsidP="003E6122">
      <w:pPr>
        <w:ind w:firstLine="709"/>
        <w:jc w:val="both"/>
        <w:rPr>
          <w:sz w:val="27"/>
          <w:szCs w:val="27"/>
        </w:rPr>
      </w:pPr>
      <w:r w:rsidRPr="00183EB2">
        <w:rPr>
          <w:sz w:val="27"/>
          <w:szCs w:val="27"/>
        </w:rPr>
        <w:t>Подрядчик обязан выполнить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EC7564" w:rsidRDefault="003E6122" w:rsidP="003E6122">
      <w:pPr>
        <w:ind w:firstLine="709"/>
        <w:jc w:val="both"/>
        <w:rPr>
          <w:sz w:val="27"/>
          <w:szCs w:val="27"/>
        </w:rPr>
      </w:pPr>
      <w:r w:rsidRPr="00183EB2">
        <w:rPr>
          <w:sz w:val="27"/>
          <w:szCs w:val="27"/>
        </w:rPr>
        <w:t>После окончания выполненные Работы предъявляются к приемке Заказчик</w:t>
      </w:r>
      <w:r w:rsidR="00037C7A" w:rsidRPr="00183EB2">
        <w:rPr>
          <w:sz w:val="27"/>
          <w:szCs w:val="27"/>
        </w:rPr>
        <w:t>у</w:t>
      </w:r>
      <w:r w:rsidRPr="00183EB2">
        <w:rPr>
          <w:sz w:val="27"/>
          <w:szCs w:val="27"/>
        </w:rPr>
        <w:t>.</w:t>
      </w:r>
    </w:p>
    <w:p w:rsidR="00EC7564" w:rsidRPr="00EC7564" w:rsidRDefault="00EC7564" w:rsidP="00EC7564">
      <w:pPr>
        <w:ind w:firstLine="709"/>
        <w:jc w:val="both"/>
        <w:rPr>
          <w:sz w:val="27"/>
          <w:szCs w:val="27"/>
        </w:rPr>
      </w:pPr>
      <w:r w:rsidRPr="00EC7564">
        <w:rPr>
          <w:sz w:val="27"/>
          <w:szCs w:val="27"/>
        </w:rPr>
        <w:t xml:space="preserve">Исполнительная документация, предъявляемая Подрядчиком при сдаче, должна иметь в своем составе: </w:t>
      </w:r>
    </w:p>
    <w:p w:rsidR="00EC7564" w:rsidRPr="00EC7564" w:rsidRDefault="00EC7564" w:rsidP="00EC7564">
      <w:pPr>
        <w:numPr>
          <w:ilvl w:val="0"/>
          <w:numId w:val="46"/>
        </w:numPr>
        <w:ind w:left="0" w:firstLine="567"/>
        <w:jc w:val="both"/>
        <w:rPr>
          <w:sz w:val="27"/>
          <w:szCs w:val="27"/>
        </w:rPr>
      </w:pPr>
      <w:r w:rsidRPr="00EC7564">
        <w:rPr>
          <w:sz w:val="27"/>
          <w:szCs w:val="27"/>
        </w:rPr>
        <w:t xml:space="preserve">документацию (исполнительные рабочие чертежи, схемы); </w:t>
      </w:r>
    </w:p>
    <w:p w:rsidR="00EC7564" w:rsidRPr="00EC7564" w:rsidRDefault="00EC7564" w:rsidP="00EC7564">
      <w:pPr>
        <w:numPr>
          <w:ilvl w:val="0"/>
          <w:numId w:val="46"/>
        </w:numPr>
        <w:ind w:left="0" w:firstLine="567"/>
        <w:jc w:val="both"/>
        <w:rPr>
          <w:sz w:val="27"/>
          <w:szCs w:val="27"/>
        </w:rPr>
      </w:pPr>
      <w:r w:rsidRPr="00EC7564">
        <w:rPr>
          <w:sz w:val="27"/>
          <w:szCs w:val="27"/>
        </w:rPr>
        <w:t xml:space="preserve">журнал производства Работ; </w:t>
      </w:r>
    </w:p>
    <w:p w:rsidR="00EC7564" w:rsidRPr="00EC7564" w:rsidRDefault="00EC7564" w:rsidP="00EC7564">
      <w:pPr>
        <w:numPr>
          <w:ilvl w:val="0"/>
          <w:numId w:val="46"/>
        </w:numPr>
        <w:ind w:left="0" w:firstLine="567"/>
        <w:jc w:val="both"/>
        <w:rPr>
          <w:sz w:val="27"/>
          <w:szCs w:val="27"/>
        </w:rPr>
      </w:pPr>
      <w:r w:rsidRPr="00EC7564">
        <w:rPr>
          <w:sz w:val="27"/>
          <w:szCs w:val="27"/>
        </w:rPr>
        <w:t xml:space="preserve">акты промежуточных приемок и освидетельствований; </w:t>
      </w:r>
    </w:p>
    <w:p w:rsidR="00EC7564" w:rsidRPr="00EC7564" w:rsidRDefault="00EC7564" w:rsidP="00EC7564">
      <w:pPr>
        <w:ind w:firstLine="567"/>
        <w:jc w:val="both"/>
        <w:rPr>
          <w:sz w:val="27"/>
          <w:szCs w:val="27"/>
        </w:rPr>
      </w:pPr>
      <w:r w:rsidRPr="00EC7564">
        <w:rPr>
          <w:sz w:val="27"/>
          <w:szCs w:val="27"/>
        </w:rPr>
        <w:t xml:space="preserve">- акты освидетельствования скрытых Работ; </w:t>
      </w:r>
    </w:p>
    <w:p w:rsidR="00EC7564" w:rsidRPr="00EC7564" w:rsidRDefault="00EC7564" w:rsidP="00EC7564">
      <w:pPr>
        <w:ind w:firstLine="567"/>
        <w:jc w:val="both"/>
        <w:rPr>
          <w:sz w:val="27"/>
          <w:szCs w:val="27"/>
        </w:rPr>
      </w:pPr>
      <w:r w:rsidRPr="00EC7564">
        <w:rPr>
          <w:sz w:val="27"/>
          <w:szCs w:val="27"/>
        </w:rPr>
        <w:t>- документацию на используемые материалы и конструкции, подтверждающую их качество (паспорта заводов изготовителей, сертификаты соответствия, технические свидетельства на используемые материалы, оборудование и другие документы), результаты (протоколы) испытаний материалов и оборудования, согласованные в установленном порядке, а также результаты п</w:t>
      </w:r>
      <w:r>
        <w:rPr>
          <w:sz w:val="27"/>
          <w:szCs w:val="27"/>
        </w:rPr>
        <w:t>роведения пусконаладочных Работ.</w:t>
      </w:r>
    </w:p>
    <w:p w:rsidR="003E6122" w:rsidRPr="00183EB2" w:rsidRDefault="003E6122" w:rsidP="003E6122">
      <w:pPr>
        <w:ind w:firstLine="709"/>
        <w:jc w:val="both"/>
        <w:rPr>
          <w:sz w:val="27"/>
          <w:szCs w:val="27"/>
        </w:rPr>
      </w:pPr>
      <w:r w:rsidRPr="00183EB2">
        <w:rPr>
          <w:sz w:val="27"/>
          <w:szCs w:val="27"/>
        </w:rPr>
        <w:t>В случае, когда Работа выполнена Подрядчиком с отступлением от условий договора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3E6122" w:rsidRPr="00183EB2" w:rsidRDefault="003E6122" w:rsidP="003E6122">
      <w:pPr>
        <w:ind w:firstLine="709"/>
        <w:jc w:val="both"/>
        <w:rPr>
          <w:sz w:val="27"/>
          <w:szCs w:val="27"/>
        </w:rPr>
      </w:pPr>
      <w:r w:rsidRPr="00183EB2">
        <w:rPr>
          <w:sz w:val="27"/>
          <w:szCs w:val="27"/>
        </w:rPr>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8B2CF1" w:rsidRPr="00183EB2" w:rsidRDefault="008B2CF1" w:rsidP="003E6122">
      <w:pPr>
        <w:rPr>
          <w:b/>
          <w:sz w:val="27"/>
          <w:szCs w:val="27"/>
        </w:rPr>
      </w:pPr>
    </w:p>
    <w:p w:rsidR="003E6122" w:rsidRPr="00183EB2" w:rsidRDefault="003E6122" w:rsidP="00037C7A">
      <w:pPr>
        <w:ind w:firstLine="851"/>
        <w:rPr>
          <w:b/>
          <w:sz w:val="27"/>
          <w:szCs w:val="27"/>
        </w:rPr>
      </w:pPr>
      <w:r w:rsidRPr="00183EB2">
        <w:rPr>
          <w:b/>
          <w:sz w:val="27"/>
          <w:szCs w:val="27"/>
        </w:rPr>
        <w:t>Гарантийные обязательства</w:t>
      </w:r>
    </w:p>
    <w:p w:rsidR="003E6122" w:rsidRPr="00183EB2" w:rsidRDefault="003E6122" w:rsidP="00037C7A">
      <w:pPr>
        <w:ind w:firstLine="851"/>
        <w:jc w:val="both"/>
        <w:rPr>
          <w:sz w:val="27"/>
          <w:szCs w:val="27"/>
        </w:rPr>
      </w:pPr>
      <w:r w:rsidRPr="00183EB2">
        <w:rPr>
          <w:sz w:val="27"/>
          <w:szCs w:val="27"/>
        </w:rPr>
        <w:t xml:space="preserve">Гарантийный срок на результат Работ устанавливается </w:t>
      </w:r>
      <w:r w:rsidR="006405A0">
        <w:rPr>
          <w:sz w:val="27"/>
          <w:szCs w:val="27"/>
        </w:rPr>
        <w:t>60</w:t>
      </w:r>
      <w:r w:rsidRPr="00183EB2">
        <w:rPr>
          <w:sz w:val="27"/>
          <w:szCs w:val="27"/>
        </w:rPr>
        <w:t xml:space="preserve"> (</w:t>
      </w:r>
      <w:r w:rsidR="006405A0">
        <w:rPr>
          <w:sz w:val="27"/>
          <w:szCs w:val="27"/>
        </w:rPr>
        <w:t>шестьдесят</w:t>
      </w:r>
      <w:r w:rsidRPr="00183EB2">
        <w:rPr>
          <w:sz w:val="27"/>
          <w:szCs w:val="27"/>
        </w:rPr>
        <w:t>) месяц</w:t>
      </w:r>
      <w:r w:rsidR="006405A0">
        <w:rPr>
          <w:sz w:val="27"/>
          <w:szCs w:val="27"/>
        </w:rPr>
        <w:t>ев</w:t>
      </w:r>
      <w:r w:rsidRPr="00183EB2">
        <w:rPr>
          <w:sz w:val="27"/>
          <w:szCs w:val="27"/>
        </w:rPr>
        <w:t xml:space="preserve"> с момента подписания Сторонами акта сдачи-приемки выполненных Работ (по форме КС-2).</w:t>
      </w:r>
    </w:p>
    <w:p w:rsidR="003E6122" w:rsidRPr="00183EB2" w:rsidRDefault="003E6122" w:rsidP="00037C7A">
      <w:pPr>
        <w:ind w:firstLine="851"/>
        <w:jc w:val="both"/>
        <w:rPr>
          <w:sz w:val="27"/>
          <w:szCs w:val="27"/>
        </w:rPr>
      </w:pPr>
      <w:r w:rsidRPr="00183EB2">
        <w:rPr>
          <w:sz w:val="27"/>
          <w:szCs w:val="27"/>
        </w:rPr>
        <w:t xml:space="preserve">Гарантийный срок на материалы и оборудование составляет </w:t>
      </w:r>
      <w:r w:rsidR="006405A0">
        <w:rPr>
          <w:sz w:val="27"/>
          <w:szCs w:val="27"/>
        </w:rPr>
        <w:t>60</w:t>
      </w:r>
      <w:r w:rsidRPr="00183EB2">
        <w:rPr>
          <w:sz w:val="27"/>
          <w:szCs w:val="27"/>
        </w:rPr>
        <w:t xml:space="preserve"> (</w:t>
      </w:r>
      <w:r w:rsidR="006405A0">
        <w:rPr>
          <w:sz w:val="27"/>
          <w:szCs w:val="27"/>
        </w:rPr>
        <w:t>шестьдесят) месяцев</w:t>
      </w:r>
      <w:r w:rsidRPr="00183EB2">
        <w:rPr>
          <w:sz w:val="27"/>
          <w:szCs w:val="27"/>
        </w:rPr>
        <w:t xml:space="preserve">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3E6122" w:rsidRPr="00183EB2" w:rsidRDefault="003E6122" w:rsidP="00037C7A">
      <w:pPr>
        <w:ind w:firstLine="851"/>
        <w:jc w:val="both"/>
        <w:rPr>
          <w:bCs/>
          <w:sz w:val="27"/>
          <w:szCs w:val="27"/>
        </w:rPr>
      </w:pPr>
      <w:r w:rsidRPr="00183EB2">
        <w:rPr>
          <w:sz w:val="27"/>
          <w:szCs w:val="27"/>
        </w:rPr>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w:t>
      </w:r>
      <w:r w:rsidRPr="00183EB2">
        <w:rPr>
          <w:bCs/>
          <w:sz w:val="27"/>
          <w:szCs w:val="27"/>
        </w:rPr>
        <w:t>составляет односторонний акт, в котором указывает перечень недостатков, стоимость и сроки их устранения.</w:t>
      </w:r>
    </w:p>
    <w:p w:rsidR="003E6122" w:rsidRPr="00183EB2" w:rsidRDefault="003E6122" w:rsidP="003E6122">
      <w:pPr>
        <w:ind w:firstLine="709"/>
        <w:jc w:val="both"/>
        <w:rPr>
          <w:sz w:val="27"/>
          <w:szCs w:val="27"/>
        </w:rPr>
      </w:pPr>
    </w:p>
    <w:p w:rsidR="003E6122" w:rsidRPr="00183EB2" w:rsidRDefault="003E6122" w:rsidP="003E6122">
      <w:pPr>
        <w:ind w:firstLine="709"/>
        <w:rPr>
          <w:b/>
          <w:sz w:val="27"/>
          <w:szCs w:val="27"/>
        </w:rPr>
      </w:pPr>
      <w:r w:rsidRPr="00183EB2">
        <w:rPr>
          <w:b/>
          <w:sz w:val="27"/>
          <w:szCs w:val="27"/>
        </w:rPr>
        <w:t>Охрана труда и техника безопасности</w:t>
      </w:r>
    </w:p>
    <w:p w:rsidR="00403B2E" w:rsidRDefault="00403B2E" w:rsidP="003E6122">
      <w:pPr>
        <w:ind w:firstLine="709"/>
        <w:jc w:val="both"/>
        <w:rPr>
          <w:sz w:val="27"/>
          <w:szCs w:val="27"/>
        </w:rPr>
      </w:pPr>
      <w:r w:rsidRPr="00403B2E">
        <w:rPr>
          <w:sz w:val="27"/>
          <w:szCs w:val="27"/>
        </w:rPr>
        <w:t>До начала производства Работ место их проведения должно быть ограждено</w:t>
      </w:r>
      <w:r>
        <w:rPr>
          <w:sz w:val="27"/>
          <w:szCs w:val="27"/>
        </w:rPr>
        <w:t>.</w:t>
      </w:r>
    </w:p>
    <w:p w:rsidR="00263CCC" w:rsidRPr="00263CCC" w:rsidRDefault="00263CCC" w:rsidP="00263CCC">
      <w:pPr>
        <w:ind w:firstLine="709"/>
        <w:jc w:val="both"/>
        <w:rPr>
          <w:sz w:val="27"/>
          <w:szCs w:val="27"/>
        </w:rPr>
      </w:pPr>
      <w:r w:rsidRPr="00263CCC">
        <w:rPr>
          <w:sz w:val="27"/>
          <w:szCs w:val="27"/>
        </w:rPr>
        <w:lastRenderedPageBreak/>
        <w:t>При выполнении монтажных Работ, опасные зоны должны быть ограждены. Выполнение Работ должно контролироваться ответственными лицами Подрядчика</w:t>
      </w:r>
      <w:r>
        <w:rPr>
          <w:sz w:val="27"/>
          <w:szCs w:val="27"/>
        </w:rPr>
        <w:t>.</w:t>
      </w:r>
    </w:p>
    <w:p w:rsidR="003E6122" w:rsidRPr="00183EB2" w:rsidRDefault="003E6122" w:rsidP="003E6122">
      <w:pPr>
        <w:ind w:firstLine="709"/>
        <w:jc w:val="both"/>
        <w:rPr>
          <w:sz w:val="27"/>
          <w:szCs w:val="27"/>
        </w:rPr>
      </w:pPr>
      <w:r w:rsidRPr="00183EB2">
        <w:rPr>
          <w:sz w:val="27"/>
          <w:szCs w:val="27"/>
        </w:rPr>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3E6122" w:rsidRPr="00183EB2" w:rsidRDefault="003E6122" w:rsidP="003E6122">
      <w:pPr>
        <w:ind w:firstLine="709"/>
        <w:jc w:val="both"/>
        <w:rPr>
          <w:sz w:val="27"/>
          <w:szCs w:val="27"/>
        </w:rPr>
      </w:pPr>
      <w:r w:rsidRPr="00183EB2">
        <w:rPr>
          <w:sz w:val="27"/>
          <w:szCs w:val="27"/>
        </w:rPr>
        <w:t>Подрядчик несет ответственность за соблюдение правил пожарной безопасности, правил по технике безопасности при проведении Работ.</w:t>
      </w:r>
    </w:p>
    <w:p w:rsidR="003E6122" w:rsidRPr="00183EB2" w:rsidRDefault="003E6122" w:rsidP="003E6122">
      <w:pPr>
        <w:ind w:firstLine="709"/>
        <w:jc w:val="both"/>
        <w:rPr>
          <w:sz w:val="27"/>
          <w:szCs w:val="27"/>
        </w:rPr>
      </w:pPr>
      <w:r w:rsidRPr="00183EB2">
        <w:rPr>
          <w:sz w:val="27"/>
          <w:szCs w:val="27"/>
        </w:rPr>
        <w:t>На местах выполнения Работ Подрядчик обязан иметь огнетушители.</w:t>
      </w:r>
    </w:p>
    <w:p w:rsidR="003E6122" w:rsidRPr="00183EB2" w:rsidRDefault="003E6122" w:rsidP="003E6122">
      <w:pPr>
        <w:ind w:firstLine="709"/>
        <w:jc w:val="both"/>
        <w:rPr>
          <w:sz w:val="27"/>
          <w:szCs w:val="27"/>
        </w:rPr>
      </w:pPr>
      <w:r w:rsidRPr="00183EB2">
        <w:rPr>
          <w:sz w:val="27"/>
          <w:szCs w:val="27"/>
        </w:rPr>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3E6122" w:rsidRDefault="003E6122" w:rsidP="003E6122">
      <w:pPr>
        <w:ind w:firstLine="709"/>
        <w:jc w:val="both"/>
        <w:rPr>
          <w:sz w:val="27"/>
          <w:szCs w:val="27"/>
        </w:rPr>
      </w:pPr>
      <w:r w:rsidRPr="00183EB2">
        <w:rPr>
          <w:sz w:val="27"/>
          <w:szCs w:val="27"/>
        </w:rPr>
        <w:t xml:space="preserve">Проходы и подступы к эвакуационным выходам из </w:t>
      </w:r>
      <w:r w:rsidRPr="00183EB2">
        <w:rPr>
          <w:bCs/>
          <w:sz w:val="27"/>
          <w:szCs w:val="27"/>
        </w:rPr>
        <w:t>административно – производственного здания</w:t>
      </w:r>
      <w:r w:rsidRPr="00183EB2">
        <w:rPr>
          <w:sz w:val="27"/>
          <w:szCs w:val="27"/>
        </w:rPr>
        <w:t xml:space="preserve"> должны быть всегда свободными и безопасными.</w:t>
      </w:r>
    </w:p>
    <w:p w:rsidR="00843BB9" w:rsidRPr="00183EB2" w:rsidRDefault="00843BB9" w:rsidP="003E6122">
      <w:pPr>
        <w:ind w:firstLine="709"/>
        <w:jc w:val="both"/>
        <w:rPr>
          <w:sz w:val="27"/>
          <w:szCs w:val="27"/>
        </w:rPr>
      </w:pPr>
      <w:r w:rsidRPr="00843BB9">
        <w:rPr>
          <w:sz w:val="27"/>
          <w:szCs w:val="27"/>
        </w:rPr>
        <w:t>Во время производства Работ Подрядчик обязан осуществлять необходимые противопожарные мероприятия, мероприятия по технике безопасности и охране окружающей среды.</w:t>
      </w:r>
    </w:p>
    <w:p w:rsidR="003E6122" w:rsidRDefault="003E6122" w:rsidP="003E6122">
      <w:pPr>
        <w:ind w:firstLine="709"/>
        <w:jc w:val="both"/>
        <w:rPr>
          <w:sz w:val="27"/>
          <w:szCs w:val="27"/>
        </w:rPr>
      </w:pPr>
      <w:r w:rsidRPr="00183EB2">
        <w:rPr>
          <w:sz w:val="27"/>
          <w:szCs w:val="27"/>
        </w:rPr>
        <w:t>Для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403B2E" w:rsidRPr="00183EB2" w:rsidRDefault="00403B2E" w:rsidP="003E6122">
      <w:pPr>
        <w:ind w:firstLine="709"/>
        <w:jc w:val="both"/>
        <w:rPr>
          <w:sz w:val="27"/>
          <w:szCs w:val="27"/>
        </w:rPr>
      </w:pPr>
    </w:p>
    <w:p w:rsidR="003E6122" w:rsidRPr="00183EB2" w:rsidRDefault="003E6122" w:rsidP="003E6122">
      <w:pPr>
        <w:ind w:firstLine="709"/>
        <w:jc w:val="both"/>
        <w:rPr>
          <w:b/>
          <w:bCs/>
          <w:sz w:val="27"/>
          <w:szCs w:val="27"/>
        </w:rPr>
      </w:pPr>
      <w:r w:rsidRPr="00183EB2">
        <w:rPr>
          <w:b/>
          <w:bCs/>
          <w:sz w:val="27"/>
          <w:szCs w:val="27"/>
        </w:rPr>
        <w:t>Требования к качеству и техническим характеристикам материалов, используемых при выполнении Работ:</w:t>
      </w:r>
    </w:p>
    <w:p w:rsidR="003E6122" w:rsidRPr="00183EB2" w:rsidRDefault="003E6122" w:rsidP="003E6122">
      <w:pPr>
        <w:ind w:firstLine="709"/>
        <w:jc w:val="both"/>
        <w:rPr>
          <w:bCs/>
          <w:sz w:val="27"/>
          <w:szCs w:val="27"/>
        </w:rPr>
      </w:pPr>
      <w:r w:rsidRPr="00183EB2">
        <w:rPr>
          <w:bCs/>
          <w:sz w:val="27"/>
          <w:szCs w:val="27"/>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3E6122" w:rsidRPr="00183EB2" w:rsidRDefault="003E6122" w:rsidP="003E6122">
      <w:pPr>
        <w:ind w:firstLine="709"/>
        <w:jc w:val="both"/>
        <w:rPr>
          <w:sz w:val="27"/>
          <w:szCs w:val="27"/>
        </w:rPr>
      </w:pPr>
      <w:r w:rsidRPr="00183EB2">
        <w:rPr>
          <w:sz w:val="27"/>
          <w:szCs w:val="27"/>
        </w:rPr>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3E6122" w:rsidRPr="00183EB2" w:rsidRDefault="003E6122" w:rsidP="003E6122">
      <w:pPr>
        <w:ind w:firstLine="709"/>
        <w:jc w:val="both"/>
        <w:rPr>
          <w:sz w:val="27"/>
          <w:szCs w:val="27"/>
        </w:rPr>
      </w:pPr>
      <w:r w:rsidRPr="00183EB2">
        <w:rPr>
          <w:sz w:val="27"/>
          <w:szCs w:val="27"/>
        </w:rPr>
        <w:t>Заказчик на любой стадии выполнения Работ вправе потребовать от Подрядчика документы, подтверждающие качество применяемых материалов.</w:t>
      </w:r>
    </w:p>
    <w:p w:rsidR="003E6122" w:rsidRPr="00183EB2" w:rsidRDefault="003E6122" w:rsidP="003E6122">
      <w:pPr>
        <w:ind w:firstLine="709"/>
        <w:jc w:val="both"/>
        <w:rPr>
          <w:sz w:val="27"/>
          <w:szCs w:val="27"/>
        </w:rPr>
      </w:pPr>
      <w:r w:rsidRPr="00183EB2">
        <w:rPr>
          <w:sz w:val="27"/>
          <w:szCs w:val="27"/>
        </w:rPr>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3E6122" w:rsidRPr="00183EB2" w:rsidRDefault="003E6122" w:rsidP="003E6122">
      <w:pPr>
        <w:ind w:firstLine="709"/>
        <w:jc w:val="both"/>
        <w:rPr>
          <w:sz w:val="27"/>
          <w:szCs w:val="27"/>
        </w:rPr>
      </w:pPr>
      <w:r w:rsidRPr="00183EB2">
        <w:rPr>
          <w:sz w:val="27"/>
          <w:szCs w:val="27"/>
        </w:rPr>
        <w:t>Маркировка материалов должна соответствовать требованиям стандартам, действующим на территории РФ.</w:t>
      </w:r>
    </w:p>
    <w:p w:rsidR="003E6122" w:rsidRPr="00183EB2" w:rsidRDefault="00037C7A" w:rsidP="003E6122">
      <w:pPr>
        <w:ind w:firstLine="567"/>
        <w:jc w:val="both"/>
        <w:rPr>
          <w:sz w:val="27"/>
          <w:szCs w:val="27"/>
        </w:rPr>
      </w:pPr>
      <w:r w:rsidRPr="00183EB2">
        <w:rPr>
          <w:sz w:val="27"/>
          <w:szCs w:val="27"/>
        </w:rPr>
        <w:t xml:space="preserve">  </w:t>
      </w:r>
      <w:r w:rsidR="003E6122" w:rsidRPr="00183EB2">
        <w:rPr>
          <w:sz w:val="27"/>
          <w:szCs w:val="27"/>
        </w:rPr>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3E6122" w:rsidRPr="00183EB2" w:rsidRDefault="003E6122" w:rsidP="003E6122">
      <w:pPr>
        <w:ind w:firstLine="567"/>
        <w:jc w:val="both"/>
        <w:rPr>
          <w:sz w:val="27"/>
          <w:szCs w:val="27"/>
        </w:rPr>
      </w:pPr>
    </w:p>
    <w:p w:rsidR="00DD5629" w:rsidRPr="00183EB2" w:rsidRDefault="00DD5629" w:rsidP="00DD5629">
      <w:pPr>
        <w:ind w:firstLine="567"/>
        <w:jc w:val="both"/>
        <w:rPr>
          <w:b/>
          <w:sz w:val="27"/>
          <w:szCs w:val="27"/>
        </w:rPr>
      </w:pPr>
      <w:r w:rsidRPr="00183EB2">
        <w:rPr>
          <w:color w:val="00B050"/>
          <w:sz w:val="27"/>
          <w:szCs w:val="27"/>
        </w:rPr>
        <w:t xml:space="preserve">  </w:t>
      </w:r>
      <w:r w:rsidRPr="00183EB2">
        <w:rPr>
          <w:b/>
          <w:sz w:val="27"/>
          <w:szCs w:val="27"/>
        </w:rPr>
        <w:t>1.2.2.</w:t>
      </w:r>
      <w:r w:rsidRPr="00183EB2">
        <w:rPr>
          <w:b/>
          <w:sz w:val="27"/>
          <w:szCs w:val="27"/>
        </w:rPr>
        <w:tab/>
        <w:t xml:space="preserve">Требования к основным условиям </w:t>
      </w:r>
      <w:r w:rsidR="0081430D" w:rsidRPr="00183EB2">
        <w:rPr>
          <w:b/>
          <w:sz w:val="27"/>
          <w:szCs w:val="27"/>
        </w:rPr>
        <w:t>выполнения Работ</w:t>
      </w:r>
    </w:p>
    <w:p w:rsidR="00DD5629" w:rsidRPr="00183EB2" w:rsidRDefault="00DD5629" w:rsidP="00DD5629">
      <w:pPr>
        <w:ind w:firstLine="709"/>
        <w:jc w:val="both"/>
        <w:rPr>
          <w:bCs/>
          <w:sz w:val="27"/>
          <w:szCs w:val="27"/>
        </w:rPr>
      </w:pPr>
      <w:r w:rsidRPr="00183EB2">
        <w:rPr>
          <w:b/>
          <w:sz w:val="27"/>
          <w:szCs w:val="27"/>
        </w:rPr>
        <w:t>1.2.2.1.</w:t>
      </w:r>
      <w:r w:rsidRPr="00183EB2">
        <w:rPr>
          <w:sz w:val="27"/>
          <w:szCs w:val="27"/>
        </w:rPr>
        <w:t xml:space="preserve">  </w:t>
      </w:r>
      <w:r w:rsidRPr="00183EB2">
        <w:rPr>
          <w:bCs/>
          <w:sz w:val="27"/>
          <w:szCs w:val="27"/>
        </w:rPr>
        <w:t xml:space="preserve">Сроки </w:t>
      </w:r>
      <w:r w:rsidR="0081430D" w:rsidRPr="00183EB2">
        <w:rPr>
          <w:bCs/>
          <w:sz w:val="27"/>
          <w:szCs w:val="27"/>
        </w:rPr>
        <w:t>выполнения Работ</w:t>
      </w:r>
    </w:p>
    <w:p w:rsidR="00DD5629" w:rsidRPr="00183EB2" w:rsidRDefault="00DD5629" w:rsidP="00DD5629">
      <w:pPr>
        <w:ind w:firstLine="709"/>
        <w:jc w:val="both"/>
        <w:rPr>
          <w:bCs/>
          <w:sz w:val="27"/>
          <w:szCs w:val="27"/>
        </w:rPr>
      </w:pPr>
      <w:r w:rsidRPr="00183EB2">
        <w:rPr>
          <w:bCs/>
          <w:sz w:val="27"/>
          <w:szCs w:val="27"/>
        </w:rPr>
        <w:t>Начало – с момента</w:t>
      </w:r>
      <w:r w:rsidR="00BB2E86" w:rsidRPr="00183EB2">
        <w:rPr>
          <w:bCs/>
          <w:sz w:val="27"/>
          <w:szCs w:val="27"/>
        </w:rPr>
        <w:t xml:space="preserve"> заключения договора</w:t>
      </w:r>
      <w:r w:rsidRPr="00183EB2">
        <w:rPr>
          <w:bCs/>
          <w:sz w:val="27"/>
          <w:szCs w:val="27"/>
        </w:rPr>
        <w:t>.</w:t>
      </w:r>
    </w:p>
    <w:p w:rsidR="00DD5629" w:rsidRPr="00183EB2" w:rsidRDefault="001A1D67" w:rsidP="00DD5629">
      <w:pPr>
        <w:ind w:firstLine="709"/>
        <w:jc w:val="both"/>
        <w:rPr>
          <w:bCs/>
          <w:sz w:val="27"/>
          <w:szCs w:val="27"/>
        </w:rPr>
      </w:pPr>
      <w:r w:rsidRPr="00183EB2">
        <w:rPr>
          <w:bCs/>
          <w:sz w:val="27"/>
          <w:szCs w:val="27"/>
        </w:rPr>
        <w:t xml:space="preserve">Окончание </w:t>
      </w:r>
      <w:r w:rsidR="00DD5629" w:rsidRPr="00C004F5">
        <w:rPr>
          <w:bCs/>
          <w:sz w:val="27"/>
          <w:szCs w:val="27"/>
        </w:rPr>
        <w:t xml:space="preserve">– </w:t>
      </w:r>
      <w:r w:rsidR="003E6122" w:rsidRPr="00C004F5">
        <w:rPr>
          <w:bCs/>
          <w:sz w:val="27"/>
          <w:szCs w:val="27"/>
        </w:rPr>
        <w:t xml:space="preserve">не позднее </w:t>
      </w:r>
      <w:r w:rsidR="00C004F5" w:rsidRPr="00C004F5">
        <w:rPr>
          <w:bCs/>
          <w:sz w:val="27"/>
          <w:szCs w:val="27"/>
        </w:rPr>
        <w:t>2</w:t>
      </w:r>
      <w:r w:rsidR="002D3447">
        <w:rPr>
          <w:bCs/>
          <w:sz w:val="27"/>
          <w:szCs w:val="27"/>
        </w:rPr>
        <w:t>5</w:t>
      </w:r>
      <w:r w:rsidR="003E6122" w:rsidRPr="00C004F5">
        <w:rPr>
          <w:bCs/>
          <w:sz w:val="27"/>
          <w:szCs w:val="27"/>
        </w:rPr>
        <w:t>.0</w:t>
      </w:r>
      <w:r w:rsidR="00C004F5" w:rsidRPr="00C004F5">
        <w:rPr>
          <w:bCs/>
          <w:sz w:val="27"/>
          <w:szCs w:val="27"/>
        </w:rPr>
        <w:t>9</w:t>
      </w:r>
      <w:r w:rsidR="003E6122" w:rsidRPr="00C004F5">
        <w:rPr>
          <w:bCs/>
          <w:sz w:val="27"/>
          <w:szCs w:val="27"/>
        </w:rPr>
        <w:t>.2026 г.</w:t>
      </w:r>
    </w:p>
    <w:p w:rsidR="00DD5629" w:rsidRPr="00183EB2" w:rsidRDefault="00DD5629" w:rsidP="00DD5629">
      <w:pPr>
        <w:ind w:firstLine="709"/>
        <w:jc w:val="both"/>
        <w:rPr>
          <w:bCs/>
          <w:sz w:val="27"/>
          <w:szCs w:val="27"/>
        </w:rPr>
      </w:pPr>
      <w:r w:rsidRPr="00183EB2">
        <w:rPr>
          <w:bCs/>
          <w:sz w:val="27"/>
          <w:szCs w:val="27"/>
        </w:rPr>
        <w:t>Место</w:t>
      </w:r>
      <w:r w:rsidR="003E6122" w:rsidRPr="00183EB2">
        <w:rPr>
          <w:bCs/>
          <w:sz w:val="27"/>
          <w:szCs w:val="27"/>
        </w:rPr>
        <w:t xml:space="preserve"> выполнения Работ</w:t>
      </w:r>
      <w:r w:rsidR="00074D48" w:rsidRPr="00183EB2">
        <w:rPr>
          <w:bCs/>
          <w:sz w:val="27"/>
          <w:szCs w:val="27"/>
        </w:rPr>
        <w:t xml:space="preserve"> </w:t>
      </w:r>
      <w:r w:rsidRPr="00183EB2">
        <w:rPr>
          <w:b/>
          <w:bCs/>
          <w:sz w:val="27"/>
          <w:szCs w:val="27"/>
        </w:rPr>
        <w:t>–</w:t>
      </w:r>
      <w:r w:rsidRPr="00183EB2">
        <w:rPr>
          <w:bCs/>
          <w:sz w:val="27"/>
          <w:szCs w:val="27"/>
        </w:rPr>
        <w:t xml:space="preserve"> г. Хабаровск,</w:t>
      </w:r>
      <w:r w:rsidR="008C02FE">
        <w:rPr>
          <w:bCs/>
          <w:sz w:val="27"/>
          <w:szCs w:val="27"/>
        </w:rPr>
        <w:t xml:space="preserve"> пер</w:t>
      </w:r>
      <w:r w:rsidR="00037C7A" w:rsidRPr="00183EB2">
        <w:rPr>
          <w:bCs/>
          <w:sz w:val="27"/>
          <w:szCs w:val="27"/>
        </w:rPr>
        <w:t>.</w:t>
      </w:r>
      <w:r w:rsidR="008C02FE">
        <w:rPr>
          <w:bCs/>
          <w:sz w:val="27"/>
          <w:szCs w:val="27"/>
        </w:rPr>
        <w:t xml:space="preserve"> Промышленный, д. 1.</w:t>
      </w:r>
    </w:p>
    <w:p w:rsidR="0086183A" w:rsidRPr="00183EB2" w:rsidRDefault="0086183A" w:rsidP="00DD5629">
      <w:pPr>
        <w:ind w:firstLine="709"/>
        <w:jc w:val="both"/>
        <w:rPr>
          <w:bCs/>
          <w:sz w:val="27"/>
          <w:szCs w:val="27"/>
        </w:rPr>
      </w:pPr>
    </w:p>
    <w:p w:rsidR="00E672E3" w:rsidRPr="00183EB2" w:rsidRDefault="008B2CF1" w:rsidP="00D35FF7">
      <w:pPr>
        <w:tabs>
          <w:tab w:val="left" w:pos="1560"/>
        </w:tabs>
        <w:ind w:firstLine="567"/>
        <w:jc w:val="both"/>
        <w:rPr>
          <w:b/>
          <w:bCs/>
          <w:sz w:val="27"/>
          <w:szCs w:val="27"/>
        </w:rPr>
      </w:pPr>
      <w:r w:rsidRPr="00183EB2">
        <w:rPr>
          <w:color w:val="00B050"/>
          <w:sz w:val="27"/>
          <w:szCs w:val="27"/>
        </w:rPr>
        <w:t xml:space="preserve"> </w:t>
      </w:r>
      <w:r w:rsidR="009811D8" w:rsidRPr="00183EB2">
        <w:rPr>
          <w:color w:val="00B050"/>
          <w:sz w:val="27"/>
          <w:szCs w:val="27"/>
        </w:rPr>
        <w:t xml:space="preserve"> </w:t>
      </w:r>
      <w:r w:rsidR="00D6129B" w:rsidRPr="00183EB2">
        <w:rPr>
          <w:b/>
          <w:sz w:val="27"/>
          <w:szCs w:val="27"/>
        </w:rPr>
        <w:t>1.2.2.</w:t>
      </w:r>
      <w:r w:rsidR="00E672E3" w:rsidRPr="00183EB2">
        <w:rPr>
          <w:b/>
          <w:sz w:val="27"/>
          <w:szCs w:val="27"/>
        </w:rPr>
        <w:t>2.</w:t>
      </w:r>
      <w:r w:rsidR="00D6129B" w:rsidRPr="00183EB2">
        <w:rPr>
          <w:b/>
          <w:sz w:val="27"/>
          <w:szCs w:val="27"/>
        </w:rPr>
        <w:tab/>
      </w:r>
      <w:r w:rsidR="00E672E3" w:rsidRPr="00183EB2">
        <w:rPr>
          <w:b/>
          <w:sz w:val="27"/>
          <w:szCs w:val="27"/>
        </w:rPr>
        <w:t>Форма, сроки и порядок оплаты</w:t>
      </w:r>
      <w:r w:rsidR="00EF4E8B" w:rsidRPr="00183EB2">
        <w:rPr>
          <w:b/>
          <w:sz w:val="27"/>
          <w:szCs w:val="27"/>
        </w:rPr>
        <w:t xml:space="preserve"> Работ</w:t>
      </w:r>
      <w:r w:rsidR="00E672E3" w:rsidRPr="00183EB2">
        <w:rPr>
          <w:b/>
          <w:sz w:val="27"/>
          <w:szCs w:val="27"/>
        </w:rPr>
        <w:t>.</w:t>
      </w:r>
    </w:p>
    <w:p w:rsidR="008D3376" w:rsidRPr="00183EB2" w:rsidRDefault="00440679" w:rsidP="008D3376">
      <w:pPr>
        <w:jc w:val="both"/>
        <w:rPr>
          <w:bCs/>
          <w:sz w:val="27"/>
          <w:szCs w:val="27"/>
        </w:rPr>
      </w:pPr>
      <w:r w:rsidRPr="00183EB2">
        <w:rPr>
          <w:bCs/>
          <w:sz w:val="27"/>
          <w:szCs w:val="27"/>
        </w:rPr>
        <w:t xml:space="preserve">           </w:t>
      </w:r>
      <w:r w:rsidR="008B2CF1" w:rsidRPr="00183EB2">
        <w:rPr>
          <w:bCs/>
          <w:sz w:val="27"/>
          <w:szCs w:val="27"/>
        </w:rPr>
        <w:t xml:space="preserve"> </w:t>
      </w:r>
      <w:r w:rsidR="00E672E3" w:rsidRPr="00183EB2">
        <w:rPr>
          <w:bCs/>
          <w:sz w:val="27"/>
          <w:szCs w:val="27"/>
        </w:rPr>
        <w:t xml:space="preserve">Заказчик производит оплату </w:t>
      </w:r>
      <w:r w:rsidR="008D3376" w:rsidRPr="00183EB2">
        <w:rPr>
          <w:bCs/>
          <w:sz w:val="27"/>
          <w:szCs w:val="27"/>
        </w:rPr>
        <w:t xml:space="preserve">Работ </w:t>
      </w:r>
      <w:r w:rsidR="00E672E3" w:rsidRPr="00183EB2">
        <w:rPr>
          <w:bCs/>
          <w:sz w:val="27"/>
          <w:szCs w:val="27"/>
        </w:rPr>
        <w:t>в безналичной форме на расчетный счет Участника/Победителя</w:t>
      </w:r>
      <w:r w:rsidR="00D1697A" w:rsidRPr="00183EB2">
        <w:rPr>
          <w:bCs/>
          <w:sz w:val="27"/>
          <w:szCs w:val="27"/>
        </w:rPr>
        <w:t xml:space="preserve"> в следующем порядке</w:t>
      </w:r>
      <w:r w:rsidR="008D3376" w:rsidRPr="00183EB2">
        <w:rPr>
          <w:bCs/>
          <w:sz w:val="27"/>
          <w:szCs w:val="27"/>
        </w:rPr>
        <w:t>.</w:t>
      </w:r>
      <w:r w:rsidR="00D1697A" w:rsidRPr="00183EB2">
        <w:rPr>
          <w:bCs/>
          <w:sz w:val="27"/>
          <w:szCs w:val="27"/>
        </w:rPr>
        <w:t xml:space="preserve"> </w:t>
      </w:r>
      <w:r w:rsidR="008D3376" w:rsidRPr="00183EB2">
        <w:rPr>
          <w:bCs/>
          <w:sz w:val="27"/>
          <w:szCs w:val="27"/>
        </w:rPr>
        <w:t xml:space="preserve">В течение </w:t>
      </w:r>
      <w:r w:rsidR="00C004F5">
        <w:rPr>
          <w:bCs/>
          <w:sz w:val="27"/>
          <w:szCs w:val="27"/>
        </w:rPr>
        <w:t>5</w:t>
      </w:r>
      <w:r w:rsidR="008D3376" w:rsidRPr="00183EB2">
        <w:rPr>
          <w:bCs/>
          <w:sz w:val="27"/>
          <w:szCs w:val="27"/>
        </w:rPr>
        <w:t xml:space="preserve"> (пяти) рабочих дней с момента заключения Договора и выставления счета Участником/Победителем, Заказчик перечисляет Участнику/Победителю аванс в размере 30% от цены договора. </w:t>
      </w:r>
    </w:p>
    <w:p w:rsidR="008D3376" w:rsidRPr="00183EB2" w:rsidRDefault="008B2CF1" w:rsidP="008D3376">
      <w:pPr>
        <w:tabs>
          <w:tab w:val="left" w:pos="426"/>
        </w:tabs>
        <w:ind w:firstLine="567"/>
        <w:jc w:val="both"/>
        <w:rPr>
          <w:bCs/>
          <w:sz w:val="27"/>
          <w:szCs w:val="27"/>
        </w:rPr>
      </w:pPr>
      <w:r w:rsidRPr="00183EB2">
        <w:rPr>
          <w:bCs/>
          <w:sz w:val="27"/>
          <w:szCs w:val="27"/>
        </w:rPr>
        <w:t xml:space="preserve">  </w:t>
      </w:r>
      <w:r w:rsidR="008D3376" w:rsidRPr="00183EB2">
        <w:rPr>
          <w:bCs/>
          <w:sz w:val="27"/>
          <w:szCs w:val="27"/>
        </w:rPr>
        <w:t xml:space="preserve">Оплата выполненных Работ производится Заказчиком в течение </w:t>
      </w:r>
      <w:r w:rsidR="00C004F5">
        <w:rPr>
          <w:bCs/>
          <w:sz w:val="27"/>
          <w:szCs w:val="27"/>
        </w:rPr>
        <w:t>3</w:t>
      </w:r>
      <w:r w:rsidR="00AA0923" w:rsidRPr="00183EB2">
        <w:rPr>
          <w:bCs/>
          <w:sz w:val="27"/>
          <w:szCs w:val="27"/>
        </w:rPr>
        <w:t>0</w:t>
      </w:r>
      <w:r w:rsidR="008D3376" w:rsidRPr="00183EB2">
        <w:rPr>
          <w:bCs/>
          <w:sz w:val="27"/>
          <w:szCs w:val="27"/>
        </w:rPr>
        <w:t xml:space="preserve"> (</w:t>
      </w:r>
      <w:r w:rsidR="00C004F5">
        <w:rPr>
          <w:bCs/>
          <w:sz w:val="27"/>
          <w:szCs w:val="27"/>
        </w:rPr>
        <w:t>тридцати</w:t>
      </w:r>
      <w:r w:rsidR="008D3376" w:rsidRPr="00183EB2">
        <w:rPr>
          <w:bCs/>
          <w:sz w:val="27"/>
          <w:szCs w:val="27"/>
        </w:rPr>
        <w:t xml:space="preserve">) </w:t>
      </w:r>
      <w:r w:rsidR="00C004F5">
        <w:rPr>
          <w:bCs/>
          <w:sz w:val="27"/>
          <w:szCs w:val="27"/>
        </w:rPr>
        <w:t xml:space="preserve">календарных </w:t>
      </w:r>
      <w:r w:rsidR="008D3376" w:rsidRPr="00183EB2">
        <w:rPr>
          <w:bCs/>
          <w:sz w:val="27"/>
          <w:szCs w:val="27"/>
        </w:rPr>
        <w:t>дней с момента подписания сторонами акта сдачи-приемки выполненных Работ по форме КС-2 и справки о стоимости выполненных Работ по форме КС-3.</w:t>
      </w:r>
    </w:p>
    <w:p w:rsidR="008D3376" w:rsidRPr="00183EB2" w:rsidRDefault="008D3376" w:rsidP="008D3376">
      <w:pPr>
        <w:tabs>
          <w:tab w:val="left" w:pos="426"/>
        </w:tabs>
        <w:ind w:firstLine="567"/>
        <w:jc w:val="both"/>
        <w:rPr>
          <w:bCs/>
          <w:sz w:val="27"/>
          <w:szCs w:val="27"/>
        </w:rPr>
      </w:pPr>
      <w:r w:rsidRPr="00183EB2">
        <w:rPr>
          <w:bCs/>
          <w:sz w:val="27"/>
          <w:szCs w:val="27"/>
        </w:rPr>
        <w:t>Сумма аванса засчитывается в счет оплаты стоимости выполненных Работ пропорционально их стоимости.</w:t>
      </w:r>
    </w:p>
    <w:p w:rsidR="008D3376" w:rsidRDefault="00520EED" w:rsidP="008D3376">
      <w:pPr>
        <w:ind w:firstLine="708"/>
        <w:jc w:val="both"/>
        <w:rPr>
          <w:sz w:val="27"/>
          <w:szCs w:val="27"/>
        </w:rPr>
      </w:pPr>
      <w:r w:rsidRPr="00520EED">
        <w:rPr>
          <w:sz w:val="27"/>
          <w:szCs w:val="27"/>
        </w:rPr>
        <w:t>В случае если фактические расходы Участника/Победителя окажутся меньше тех, которые учитывались при определении цены Работы, экономия Участника/Победителя распределяется между сторонами договора в соотношении 97% - Заказчику, 3% - Участнику/Победителю.</w:t>
      </w:r>
    </w:p>
    <w:p w:rsidR="00247248" w:rsidRDefault="00247248" w:rsidP="008D3376">
      <w:pPr>
        <w:ind w:firstLine="708"/>
        <w:jc w:val="both"/>
        <w:rPr>
          <w:sz w:val="27"/>
          <w:szCs w:val="27"/>
        </w:rPr>
      </w:pPr>
    </w:p>
    <w:p w:rsidR="009B5D86" w:rsidRPr="00183EB2" w:rsidRDefault="00D6129B" w:rsidP="00CF30AD">
      <w:pPr>
        <w:ind w:firstLine="709"/>
        <w:jc w:val="both"/>
        <w:rPr>
          <w:b/>
          <w:sz w:val="27"/>
          <w:szCs w:val="27"/>
        </w:rPr>
      </w:pPr>
      <w:r w:rsidRPr="00183EB2">
        <w:rPr>
          <w:b/>
          <w:sz w:val="27"/>
          <w:szCs w:val="27"/>
        </w:rPr>
        <w:t>1.2.2.</w:t>
      </w:r>
      <w:r w:rsidR="000C47CF" w:rsidRPr="00183EB2">
        <w:rPr>
          <w:b/>
          <w:sz w:val="27"/>
          <w:szCs w:val="27"/>
        </w:rPr>
        <w:t>3</w:t>
      </w:r>
      <w:r w:rsidRPr="00183EB2">
        <w:rPr>
          <w:b/>
          <w:sz w:val="27"/>
          <w:szCs w:val="27"/>
        </w:rPr>
        <w:t xml:space="preserve">. </w:t>
      </w:r>
      <w:r w:rsidR="009B5D86" w:rsidRPr="00183EB2">
        <w:rPr>
          <w:b/>
          <w:sz w:val="27"/>
          <w:szCs w:val="27"/>
        </w:rPr>
        <w:t>Сведения о начальной (максимальной) цене договора</w:t>
      </w:r>
    </w:p>
    <w:p w:rsidR="00B033CC" w:rsidRPr="00183EB2" w:rsidRDefault="00792BFE" w:rsidP="00B033CC">
      <w:pPr>
        <w:ind w:firstLine="709"/>
        <w:jc w:val="both"/>
        <w:rPr>
          <w:sz w:val="27"/>
          <w:szCs w:val="27"/>
        </w:rPr>
      </w:pPr>
      <w:r w:rsidRPr="00183EB2">
        <w:rPr>
          <w:sz w:val="27"/>
          <w:szCs w:val="27"/>
        </w:rPr>
        <w:t xml:space="preserve">Начальная (максимальная) цена по договору составляет – </w:t>
      </w:r>
      <w:r w:rsidR="008C02FE">
        <w:rPr>
          <w:sz w:val="27"/>
          <w:szCs w:val="27"/>
        </w:rPr>
        <w:t xml:space="preserve">1 788 587 </w:t>
      </w:r>
      <w:r w:rsidR="00037C7A" w:rsidRPr="00183EB2">
        <w:rPr>
          <w:sz w:val="27"/>
          <w:szCs w:val="27"/>
        </w:rPr>
        <w:t>(</w:t>
      </w:r>
      <w:r w:rsidR="008C02FE">
        <w:rPr>
          <w:sz w:val="27"/>
          <w:szCs w:val="27"/>
        </w:rPr>
        <w:t>один миллион сем</w:t>
      </w:r>
      <w:r w:rsidR="003E6122" w:rsidRPr="00183EB2">
        <w:rPr>
          <w:sz w:val="27"/>
          <w:szCs w:val="27"/>
        </w:rPr>
        <w:t xml:space="preserve">ьсот </w:t>
      </w:r>
      <w:r w:rsidR="008C02FE">
        <w:rPr>
          <w:sz w:val="27"/>
          <w:szCs w:val="27"/>
        </w:rPr>
        <w:t xml:space="preserve">восемьдесят восемь </w:t>
      </w:r>
      <w:r w:rsidR="003E6122" w:rsidRPr="00183EB2">
        <w:rPr>
          <w:sz w:val="27"/>
          <w:szCs w:val="27"/>
        </w:rPr>
        <w:t>тысяч</w:t>
      </w:r>
      <w:r w:rsidR="008C02FE">
        <w:rPr>
          <w:sz w:val="27"/>
          <w:szCs w:val="27"/>
        </w:rPr>
        <w:t xml:space="preserve"> пятьсот восемьдесят семь</w:t>
      </w:r>
      <w:r w:rsidR="003E6122" w:rsidRPr="00183EB2">
        <w:rPr>
          <w:sz w:val="27"/>
          <w:szCs w:val="27"/>
        </w:rPr>
        <w:t>) руб. 8</w:t>
      </w:r>
      <w:r w:rsidR="008C02FE">
        <w:rPr>
          <w:sz w:val="27"/>
          <w:szCs w:val="27"/>
        </w:rPr>
        <w:t>9</w:t>
      </w:r>
      <w:r w:rsidR="003E6122" w:rsidRPr="00183EB2">
        <w:rPr>
          <w:sz w:val="27"/>
          <w:szCs w:val="27"/>
        </w:rPr>
        <w:t xml:space="preserve"> коп. без НДС (</w:t>
      </w:r>
      <w:r w:rsidR="008C02FE">
        <w:rPr>
          <w:sz w:val="27"/>
          <w:szCs w:val="27"/>
        </w:rPr>
        <w:t xml:space="preserve">2 182 077,23 </w:t>
      </w:r>
      <w:r w:rsidR="003E6122" w:rsidRPr="00183EB2">
        <w:rPr>
          <w:sz w:val="27"/>
          <w:szCs w:val="27"/>
        </w:rPr>
        <w:t xml:space="preserve">руб. с НДС 22%).    </w:t>
      </w:r>
    </w:p>
    <w:p w:rsidR="006F33D4" w:rsidRPr="00183EB2" w:rsidRDefault="006F33D4" w:rsidP="006F33D4">
      <w:pPr>
        <w:ind w:firstLine="709"/>
        <w:jc w:val="both"/>
        <w:rPr>
          <w:sz w:val="27"/>
          <w:szCs w:val="27"/>
        </w:rPr>
      </w:pPr>
    </w:p>
    <w:p w:rsidR="00D6129B" w:rsidRPr="00183EB2" w:rsidRDefault="00D6129B" w:rsidP="00653A2D">
      <w:pPr>
        <w:jc w:val="both"/>
        <w:rPr>
          <w:b/>
          <w:sz w:val="27"/>
          <w:szCs w:val="27"/>
        </w:rPr>
      </w:pPr>
      <w:r w:rsidRPr="00183EB2">
        <w:rPr>
          <w:sz w:val="27"/>
          <w:szCs w:val="27"/>
        </w:rPr>
        <w:tab/>
      </w:r>
      <w:r w:rsidRPr="00183EB2">
        <w:rPr>
          <w:b/>
          <w:sz w:val="27"/>
          <w:szCs w:val="27"/>
        </w:rPr>
        <w:t>1.</w:t>
      </w:r>
      <w:r w:rsidR="00746C73" w:rsidRPr="00183EB2">
        <w:rPr>
          <w:b/>
          <w:sz w:val="27"/>
          <w:szCs w:val="27"/>
        </w:rPr>
        <w:t>2.</w:t>
      </w:r>
      <w:r w:rsidRPr="00183EB2">
        <w:rPr>
          <w:b/>
          <w:sz w:val="27"/>
          <w:szCs w:val="27"/>
        </w:rPr>
        <w:t xml:space="preserve">3. Порядок формирования цены договора. </w:t>
      </w:r>
    </w:p>
    <w:p w:rsidR="00EF4E8B" w:rsidRPr="00183EB2" w:rsidRDefault="004F7597" w:rsidP="00EF4E8B">
      <w:pPr>
        <w:ind w:firstLine="709"/>
        <w:jc w:val="both"/>
        <w:rPr>
          <w:sz w:val="27"/>
          <w:szCs w:val="27"/>
        </w:rPr>
      </w:pPr>
      <w:r w:rsidRPr="00183EB2">
        <w:rPr>
          <w:sz w:val="27"/>
          <w:szCs w:val="27"/>
        </w:rPr>
        <w:t>Начальная (максимальная) цена договора включает в себя все расходы и издержки Участника/Побед</w:t>
      </w:r>
      <w:r w:rsidR="00903E5E" w:rsidRPr="00183EB2">
        <w:rPr>
          <w:sz w:val="27"/>
          <w:szCs w:val="27"/>
        </w:rPr>
        <w:t>ителя, связанные с</w:t>
      </w:r>
      <w:r w:rsidR="00EF4E8B" w:rsidRPr="00183EB2">
        <w:rPr>
          <w:sz w:val="27"/>
          <w:szCs w:val="27"/>
        </w:rPr>
        <w:t xml:space="preserve"> выполнением Работ</w:t>
      </w:r>
      <w:r w:rsidR="00BA7246" w:rsidRPr="00183EB2">
        <w:rPr>
          <w:sz w:val="27"/>
          <w:szCs w:val="27"/>
        </w:rPr>
        <w:t xml:space="preserve">, </w:t>
      </w:r>
      <w:r w:rsidR="00EF4E8B" w:rsidRPr="00183EB2">
        <w:rPr>
          <w:sz w:val="27"/>
          <w:szCs w:val="27"/>
        </w:rPr>
        <w:t>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BA7246" w:rsidRPr="00183EB2" w:rsidRDefault="00BA7246" w:rsidP="00393443">
      <w:pPr>
        <w:ind w:firstLine="709"/>
        <w:jc w:val="both"/>
        <w:rPr>
          <w:sz w:val="27"/>
          <w:szCs w:val="27"/>
        </w:rPr>
      </w:pPr>
    </w:p>
    <w:p w:rsidR="00BA7246" w:rsidRPr="00183EB2" w:rsidRDefault="000C47CF" w:rsidP="00393443">
      <w:pPr>
        <w:ind w:firstLine="709"/>
        <w:jc w:val="both"/>
        <w:rPr>
          <w:b/>
          <w:sz w:val="27"/>
          <w:szCs w:val="27"/>
        </w:rPr>
      </w:pPr>
      <w:r w:rsidRPr="00183EB2">
        <w:rPr>
          <w:b/>
          <w:sz w:val="27"/>
          <w:szCs w:val="27"/>
        </w:rPr>
        <w:t>1.</w:t>
      </w:r>
      <w:r w:rsidR="00746C73" w:rsidRPr="00183EB2">
        <w:rPr>
          <w:b/>
          <w:sz w:val="27"/>
          <w:szCs w:val="27"/>
        </w:rPr>
        <w:t>2.</w:t>
      </w:r>
      <w:r w:rsidRPr="00183EB2">
        <w:rPr>
          <w:b/>
          <w:sz w:val="27"/>
          <w:szCs w:val="27"/>
        </w:rPr>
        <w:t xml:space="preserve">4. </w:t>
      </w:r>
      <w:r w:rsidR="00BA7246" w:rsidRPr="00183EB2">
        <w:rPr>
          <w:b/>
          <w:sz w:val="27"/>
          <w:szCs w:val="27"/>
        </w:rPr>
        <w:t>Техническое предложение.</w:t>
      </w:r>
    </w:p>
    <w:p w:rsidR="00393443" w:rsidRPr="00183EB2" w:rsidRDefault="000C47CF" w:rsidP="00393443">
      <w:pPr>
        <w:ind w:firstLine="709"/>
        <w:jc w:val="both"/>
        <w:rPr>
          <w:sz w:val="27"/>
          <w:szCs w:val="27"/>
        </w:rPr>
      </w:pPr>
      <w:r w:rsidRPr="00183EB2">
        <w:rPr>
          <w:sz w:val="27"/>
          <w:szCs w:val="27"/>
        </w:rPr>
        <w:t xml:space="preserve">В составе котировочной заявки Участник/Победитель должен представить техническое предложение, </w:t>
      </w:r>
      <w:r w:rsidR="00393443" w:rsidRPr="00183EB2">
        <w:rPr>
          <w:sz w:val="27"/>
          <w:szCs w:val="27"/>
        </w:rPr>
        <w:t xml:space="preserve">оформленное </w:t>
      </w:r>
      <w:r w:rsidR="00393443" w:rsidRPr="00183EB2">
        <w:rPr>
          <w:iCs/>
          <w:sz w:val="27"/>
          <w:szCs w:val="27"/>
        </w:rPr>
        <w:t xml:space="preserve">по форме приложения № </w:t>
      </w:r>
      <w:r w:rsidR="00BA7246" w:rsidRPr="00183EB2">
        <w:rPr>
          <w:iCs/>
          <w:sz w:val="27"/>
          <w:szCs w:val="27"/>
        </w:rPr>
        <w:t>5</w:t>
      </w:r>
      <w:r w:rsidR="00393443" w:rsidRPr="00183EB2">
        <w:rPr>
          <w:iCs/>
          <w:sz w:val="27"/>
          <w:szCs w:val="27"/>
        </w:rPr>
        <w:t xml:space="preserve"> к котировочной документации, заверенное подписью и печатью (при ее наличии). Документ должен быть сканирован с оригинала</w:t>
      </w:r>
      <w:r w:rsidR="00393443" w:rsidRPr="00183EB2">
        <w:rPr>
          <w:sz w:val="27"/>
          <w:szCs w:val="27"/>
        </w:rPr>
        <w:t xml:space="preserve">. </w:t>
      </w:r>
    </w:p>
    <w:p w:rsidR="00393443" w:rsidRPr="00183EB2" w:rsidRDefault="00393443" w:rsidP="00393443">
      <w:pPr>
        <w:ind w:firstLine="709"/>
        <w:jc w:val="both"/>
        <w:rPr>
          <w:sz w:val="27"/>
          <w:szCs w:val="27"/>
        </w:rPr>
      </w:pPr>
      <w:r w:rsidRPr="00183EB2">
        <w:rPr>
          <w:sz w:val="27"/>
          <w:szCs w:val="27"/>
        </w:rPr>
        <w:t xml:space="preserve">В техническом предложении </w:t>
      </w:r>
      <w:r w:rsidRPr="00183EB2">
        <w:rPr>
          <w:bCs/>
          <w:sz w:val="27"/>
          <w:szCs w:val="27"/>
        </w:rPr>
        <w:t>Участника/Победителя</w:t>
      </w:r>
      <w:r w:rsidRPr="00183EB2">
        <w:rPr>
          <w:sz w:val="27"/>
          <w:szCs w:val="27"/>
        </w:rPr>
        <w:t xml:space="preserve"> должны быть изложены все условия, соответствующие требованиям технического задания, либо более выгодные для Заказчика.</w:t>
      </w:r>
    </w:p>
    <w:p w:rsidR="00393443" w:rsidRPr="00183EB2" w:rsidRDefault="00393443" w:rsidP="00393443">
      <w:pPr>
        <w:ind w:firstLine="709"/>
        <w:jc w:val="both"/>
        <w:rPr>
          <w:sz w:val="27"/>
          <w:szCs w:val="27"/>
        </w:rPr>
      </w:pPr>
      <w:r w:rsidRPr="00183EB2">
        <w:rPr>
          <w:sz w:val="27"/>
          <w:szCs w:val="27"/>
        </w:rPr>
        <w:t xml:space="preserve">В техническом предложении </w:t>
      </w:r>
      <w:r w:rsidRPr="00183EB2">
        <w:rPr>
          <w:bCs/>
          <w:sz w:val="27"/>
          <w:szCs w:val="27"/>
        </w:rPr>
        <w:t>Участник/Победитель</w:t>
      </w:r>
      <w:r w:rsidRPr="00183EB2">
        <w:rPr>
          <w:sz w:val="27"/>
          <w:szCs w:val="27"/>
        </w:rPr>
        <w:t xml:space="preserve"> должен указать информацию о </w:t>
      </w:r>
      <w:r w:rsidR="00E14A59" w:rsidRPr="00183EB2">
        <w:rPr>
          <w:sz w:val="27"/>
          <w:szCs w:val="27"/>
        </w:rPr>
        <w:t>Товарах</w:t>
      </w:r>
      <w:r w:rsidR="00F05248" w:rsidRPr="00183EB2">
        <w:rPr>
          <w:sz w:val="27"/>
          <w:szCs w:val="27"/>
        </w:rPr>
        <w:t>, соответствующих</w:t>
      </w:r>
      <w:r w:rsidRPr="00183EB2">
        <w:rPr>
          <w:sz w:val="27"/>
          <w:szCs w:val="27"/>
        </w:rPr>
        <w:t xml:space="preserve"> требованиям технического задания </w:t>
      </w:r>
      <w:r w:rsidR="00C23004" w:rsidRPr="00183EB2">
        <w:rPr>
          <w:sz w:val="27"/>
          <w:szCs w:val="27"/>
        </w:rPr>
        <w:t>котировочной</w:t>
      </w:r>
      <w:r w:rsidRPr="00183EB2">
        <w:rPr>
          <w:sz w:val="27"/>
          <w:szCs w:val="27"/>
        </w:rPr>
        <w:t xml:space="preserve"> документации.</w:t>
      </w:r>
    </w:p>
    <w:p w:rsidR="000321D3" w:rsidRPr="00183EB2" w:rsidRDefault="000321D3" w:rsidP="00393443">
      <w:pPr>
        <w:ind w:firstLine="709"/>
        <w:jc w:val="both"/>
        <w:rPr>
          <w:sz w:val="27"/>
          <w:szCs w:val="27"/>
        </w:rPr>
      </w:pPr>
    </w:p>
    <w:p w:rsidR="001B0AA9" w:rsidRPr="00183EB2" w:rsidRDefault="00B63A54" w:rsidP="00B63A54">
      <w:pPr>
        <w:pStyle w:val="13"/>
        <w:spacing w:before="0" w:after="0"/>
        <w:jc w:val="both"/>
        <w:rPr>
          <w:rFonts w:ascii="Times New Roman" w:hAnsi="Times New Roman" w:cs="Times New Roman"/>
          <w:sz w:val="27"/>
          <w:szCs w:val="27"/>
        </w:rPr>
      </w:pPr>
      <w:r w:rsidRPr="00183EB2">
        <w:rPr>
          <w:rFonts w:ascii="Times New Roman" w:hAnsi="Times New Roman" w:cs="Times New Roman"/>
          <w:b w:val="0"/>
          <w:bCs w:val="0"/>
          <w:kern w:val="0"/>
          <w:sz w:val="27"/>
          <w:szCs w:val="27"/>
        </w:rPr>
        <w:t xml:space="preserve">          </w:t>
      </w:r>
      <w:r w:rsidR="000321D3" w:rsidRPr="00183EB2">
        <w:rPr>
          <w:rFonts w:ascii="Times New Roman" w:hAnsi="Times New Roman" w:cs="Times New Roman"/>
          <w:b w:val="0"/>
          <w:bCs w:val="0"/>
          <w:kern w:val="0"/>
          <w:sz w:val="27"/>
          <w:szCs w:val="27"/>
        </w:rPr>
        <w:t xml:space="preserve"> </w:t>
      </w:r>
      <w:r w:rsidR="007F255C" w:rsidRPr="00183EB2">
        <w:rPr>
          <w:rFonts w:ascii="Times New Roman" w:hAnsi="Times New Roman" w:cs="Times New Roman"/>
          <w:sz w:val="27"/>
          <w:szCs w:val="27"/>
        </w:rPr>
        <w:t xml:space="preserve">2. </w:t>
      </w:r>
      <w:r w:rsidR="0055485C" w:rsidRPr="00183EB2">
        <w:rPr>
          <w:rFonts w:ascii="Times New Roman" w:hAnsi="Times New Roman" w:cs="Times New Roman"/>
          <w:sz w:val="27"/>
          <w:szCs w:val="27"/>
        </w:rPr>
        <w:t>П</w:t>
      </w:r>
      <w:r w:rsidR="00625FBB" w:rsidRPr="00183EB2">
        <w:rPr>
          <w:rFonts w:ascii="Times New Roman" w:hAnsi="Times New Roman" w:cs="Times New Roman"/>
          <w:sz w:val="27"/>
          <w:szCs w:val="27"/>
        </w:rPr>
        <w:t>роведени</w:t>
      </w:r>
      <w:r w:rsidR="0055485C" w:rsidRPr="00183EB2">
        <w:rPr>
          <w:rFonts w:ascii="Times New Roman" w:hAnsi="Times New Roman" w:cs="Times New Roman"/>
          <w:sz w:val="27"/>
          <w:szCs w:val="27"/>
        </w:rPr>
        <w:t>е</w:t>
      </w:r>
      <w:r w:rsidR="00625FBB" w:rsidRPr="00183EB2">
        <w:rPr>
          <w:rFonts w:ascii="Times New Roman" w:hAnsi="Times New Roman" w:cs="Times New Roman"/>
          <w:sz w:val="27"/>
          <w:szCs w:val="27"/>
        </w:rPr>
        <w:t xml:space="preserve"> </w:t>
      </w:r>
      <w:r w:rsidR="00626DAF" w:rsidRPr="00183EB2">
        <w:rPr>
          <w:rFonts w:ascii="Times New Roman" w:hAnsi="Times New Roman" w:cs="Times New Roman"/>
          <w:sz w:val="27"/>
          <w:szCs w:val="27"/>
        </w:rPr>
        <w:t>запроса котировок</w:t>
      </w:r>
    </w:p>
    <w:p w:rsidR="002B5627" w:rsidRPr="00183EB2"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7"/>
          <w:szCs w:val="27"/>
        </w:rPr>
      </w:pPr>
      <w:r w:rsidRPr="00183EB2">
        <w:rPr>
          <w:rFonts w:ascii="Times New Roman" w:hAnsi="Times New Roman" w:cs="Times New Roman"/>
          <w:i w:val="0"/>
          <w:sz w:val="27"/>
          <w:szCs w:val="27"/>
        </w:rPr>
        <w:t>Претендент и у</w:t>
      </w:r>
      <w:r w:rsidR="002B5627" w:rsidRPr="00183EB2">
        <w:rPr>
          <w:rFonts w:ascii="Times New Roman" w:hAnsi="Times New Roman" w:cs="Times New Roman"/>
          <w:i w:val="0"/>
          <w:sz w:val="27"/>
          <w:szCs w:val="27"/>
        </w:rPr>
        <w:t xml:space="preserve">частник </w:t>
      </w:r>
      <w:r w:rsidR="00626DAF" w:rsidRPr="00183EB2">
        <w:rPr>
          <w:rFonts w:ascii="Times New Roman" w:hAnsi="Times New Roman" w:cs="Times New Roman"/>
          <w:i w:val="0"/>
          <w:sz w:val="27"/>
          <w:szCs w:val="27"/>
        </w:rPr>
        <w:t>запроса котировок</w:t>
      </w:r>
    </w:p>
    <w:p w:rsidR="00BC50E6" w:rsidRPr="00183EB2" w:rsidRDefault="00BC50E6" w:rsidP="0086183A">
      <w:pPr>
        <w:pStyle w:val="120"/>
        <w:numPr>
          <w:ilvl w:val="1"/>
          <w:numId w:val="4"/>
        </w:numPr>
        <w:tabs>
          <w:tab w:val="left" w:pos="1276"/>
        </w:tabs>
        <w:ind w:left="0" w:firstLine="567"/>
        <w:rPr>
          <w:sz w:val="27"/>
          <w:szCs w:val="27"/>
        </w:rPr>
      </w:pPr>
      <w:r w:rsidRPr="00183EB2">
        <w:rPr>
          <w:sz w:val="27"/>
          <w:szCs w:val="27"/>
        </w:rPr>
        <w:t xml:space="preserve">Претендентом на участие в </w:t>
      </w:r>
      <w:r w:rsidR="008F3BC9" w:rsidRPr="00183EB2">
        <w:rPr>
          <w:sz w:val="27"/>
          <w:szCs w:val="27"/>
        </w:rPr>
        <w:t>З</w:t>
      </w:r>
      <w:r w:rsidR="00626DAF" w:rsidRPr="00183EB2">
        <w:rPr>
          <w:sz w:val="27"/>
          <w:szCs w:val="27"/>
        </w:rPr>
        <w:t>апросе котировок</w:t>
      </w:r>
      <w:r w:rsidRPr="00183EB2">
        <w:rPr>
          <w:sz w:val="27"/>
          <w:szCs w:val="27"/>
        </w:rPr>
        <w:t xml:space="preserve"> признается любое юридическое лицо или несколько юридических лиц, выступающих на стороне одного </w:t>
      </w:r>
      <w:r w:rsidR="00BF68BD" w:rsidRPr="00183EB2">
        <w:rPr>
          <w:sz w:val="27"/>
          <w:szCs w:val="27"/>
        </w:rPr>
        <w:t>Претенд</w:t>
      </w:r>
      <w:r w:rsidRPr="00183EB2">
        <w:rPr>
          <w:sz w:val="27"/>
          <w:szCs w:val="27"/>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183EB2">
        <w:rPr>
          <w:sz w:val="27"/>
          <w:szCs w:val="27"/>
        </w:rPr>
        <w:lastRenderedPageBreak/>
        <w:t>Претенд</w:t>
      </w:r>
      <w:r w:rsidRPr="00183EB2">
        <w:rPr>
          <w:sz w:val="27"/>
          <w:szCs w:val="27"/>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183EB2">
        <w:rPr>
          <w:sz w:val="27"/>
          <w:szCs w:val="27"/>
        </w:rPr>
        <w:t>Претенд</w:t>
      </w:r>
      <w:r w:rsidRPr="00183EB2">
        <w:rPr>
          <w:sz w:val="27"/>
          <w:szCs w:val="27"/>
        </w:rPr>
        <w:t xml:space="preserve">ента, которые подали </w:t>
      </w:r>
      <w:r w:rsidR="00D2547C" w:rsidRPr="00183EB2">
        <w:rPr>
          <w:sz w:val="27"/>
          <w:szCs w:val="27"/>
        </w:rPr>
        <w:t xml:space="preserve">котировочную </w:t>
      </w:r>
      <w:r w:rsidRPr="00183EB2">
        <w:rPr>
          <w:sz w:val="27"/>
          <w:szCs w:val="27"/>
        </w:rPr>
        <w:t xml:space="preserve">заявку на участие в </w:t>
      </w:r>
      <w:r w:rsidR="00626DAF" w:rsidRPr="00183EB2">
        <w:rPr>
          <w:sz w:val="27"/>
          <w:szCs w:val="27"/>
        </w:rPr>
        <w:t>запросе котировок</w:t>
      </w:r>
      <w:r w:rsidRPr="00183EB2">
        <w:rPr>
          <w:sz w:val="27"/>
          <w:szCs w:val="27"/>
        </w:rPr>
        <w:t>.</w:t>
      </w:r>
    </w:p>
    <w:p w:rsidR="00F65958" w:rsidRPr="00183EB2" w:rsidRDefault="00BF68BD" w:rsidP="0086183A">
      <w:pPr>
        <w:pStyle w:val="120"/>
        <w:numPr>
          <w:ilvl w:val="1"/>
          <w:numId w:val="4"/>
        </w:numPr>
        <w:tabs>
          <w:tab w:val="left" w:pos="1276"/>
        </w:tabs>
        <w:ind w:left="0" w:firstLine="567"/>
        <w:rPr>
          <w:sz w:val="27"/>
          <w:szCs w:val="27"/>
        </w:rPr>
      </w:pPr>
      <w:r w:rsidRPr="00183EB2">
        <w:rPr>
          <w:sz w:val="27"/>
          <w:szCs w:val="27"/>
        </w:rPr>
        <w:t>Претенд</w:t>
      </w:r>
      <w:r w:rsidR="00F65958" w:rsidRPr="00183EB2">
        <w:rPr>
          <w:sz w:val="27"/>
          <w:szCs w:val="27"/>
        </w:rPr>
        <w:t xml:space="preserve">ент несет все расходы и убытки, связанные с подготовкой и подачей своей </w:t>
      </w:r>
      <w:r w:rsidR="00626DAF" w:rsidRPr="00183EB2">
        <w:rPr>
          <w:sz w:val="27"/>
          <w:szCs w:val="27"/>
        </w:rPr>
        <w:t>котировочной</w:t>
      </w:r>
      <w:r w:rsidR="00F65958" w:rsidRPr="00183EB2">
        <w:rPr>
          <w:sz w:val="27"/>
          <w:szCs w:val="27"/>
        </w:rPr>
        <w:t xml:space="preserve"> заявки. </w:t>
      </w:r>
      <w:r w:rsidR="005F76D7" w:rsidRPr="00183EB2">
        <w:rPr>
          <w:sz w:val="27"/>
          <w:szCs w:val="27"/>
        </w:rPr>
        <w:t>Заказчик</w:t>
      </w:r>
      <w:r w:rsidR="00F65958" w:rsidRPr="00183EB2">
        <w:rPr>
          <w:sz w:val="27"/>
          <w:szCs w:val="27"/>
        </w:rPr>
        <w:t xml:space="preserve"> не несет никакой ответственности по расходам и убыткам, понесенным </w:t>
      </w:r>
      <w:r w:rsidRPr="00183EB2">
        <w:rPr>
          <w:sz w:val="27"/>
          <w:szCs w:val="27"/>
        </w:rPr>
        <w:t>Претенд</w:t>
      </w:r>
      <w:r w:rsidR="00F65958" w:rsidRPr="00183EB2">
        <w:rPr>
          <w:sz w:val="27"/>
          <w:szCs w:val="27"/>
        </w:rPr>
        <w:t xml:space="preserve">ентами в связи с их участием в </w:t>
      </w:r>
      <w:r w:rsidR="008F3BC9" w:rsidRPr="00183EB2">
        <w:rPr>
          <w:sz w:val="27"/>
          <w:szCs w:val="27"/>
        </w:rPr>
        <w:t>З</w:t>
      </w:r>
      <w:r w:rsidR="00626DAF" w:rsidRPr="00183EB2">
        <w:rPr>
          <w:sz w:val="27"/>
          <w:szCs w:val="27"/>
        </w:rPr>
        <w:t>апросе котировок</w:t>
      </w:r>
      <w:r w:rsidR="00F65958" w:rsidRPr="00183EB2">
        <w:rPr>
          <w:sz w:val="27"/>
          <w:szCs w:val="27"/>
        </w:rPr>
        <w:t>.</w:t>
      </w:r>
    </w:p>
    <w:p w:rsidR="00F65958" w:rsidRPr="00183EB2" w:rsidRDefault="00F65958" w:rsidP="0086183A">
      <w:pPr>
        <w:pStyle w:val="120"/>
        <w:numPr>
          <w:ilvl w:val="1"/>
          <w:numId w:val="4"/>
        </w:numPr>
        <w:tabs>
          <w:tab w:val="left" w:pos="1276"/>
        </w:tabs>
        <w:ind w:left="0" w:firstLine="567"/>
        <w:rPr>
          <w:sz w:val="27"/>
          <w:szCs w:val="27"/>
        </w:rPr>
      </w:pPr>
      <w:r w:rsidRPr="00183EB2">
        <w:rPr>
          <w:sz w:val="27"/>
          <w:szCs w:val="27"/>
        </w:rPr>
        <w:t xml:space="preserve">Документы, представленные </w:t>
      </w:r>
      <w:r w:rsidR="00BF68BD" w:rsidRPr="00183EB2">
        <w:rPr>
          <w:sz w:val="27"/>
          <w:szCs w:val="27"/>
        </w:rPr>
        <w:t>Претенд</w:t>
      </w:r>
      <w:r w:rsidRPr="00183EB2">
        <w:rPr>
          <w:sz w:val="27"/>
          <w:szCs w:val="27"/>
        </w:rPr>
        <w:t xml:space="preserve">ентами в составе </w:t>
      </w:r>
      <w:r w:rsidR="00626DAF" w:rsidRPr="00183EB2">
        <w:rPr>
          <w:sz w:val="27"/>
          <w:szCs w:val="27"/>
        </w:rPr>
        <w:t>котировочных</w:t>
      </w:r>
      <w:r w:rsidRPr="00183EB2">
        <w:rPr>
          <w:sz w:val="27"/>
          <w:szCs w:val="27"/>
        </w:rPr>
        <w:t xml:space="preserve"> заявок, возврату не подлежат.</w:t>
      </w:r>
    </w:p>
    <w:p w:rsidR="00F65958" w:rsidRPr="00183EB2" w:rsidRDefault="00F65958" w:rsidP="006B6BE7">
      <w:pPr>
        <w:pStyle w:val="a9"/>
        <w:numPr>
          <w:ilvl w:val="1"/>
          <w:numId w:val="4"/>
        </w:numPr>
        <w:ind w:left="0" w:firstLine="567"/>
        <w:jc w:val="both"/>
        <w:rPr>
          <w:sz w:val="27"/>
          <w:szCs w:val="27"/>
        </w:rPr>
      </w:pPr>
      <w:r w:rsidRPr="00183EB2">
        <w:rPr>
          <w:sz w:val="27"/>
          <w:szCs w:val="27"/>
        </w:rPr>
        <w:t xml:space="preserve">К участию в </w:t>
      </w:r>
      <w:r w:rsidR="00626DAF" w:rsidRPr="00183EB2">
        <w:rPr>
          <w:sz w:val="27"/>
          <w:szCs w:val="27"/>
        </w:rPr>
        <w:t xml:space="preserve">запросе котировок </w:t>
      </w:r>
      <w:r w:rsidRPr="00183EB2">
        <w:rPr>
          <w:sz w:val="27"/>
          <w:szCs w:val="27"/>
        </w:rPr>
        <w:t xml:space="preserve">допускаются </w:t>
      </w:r>
      <w:r w:rsidR="00BF68BD" w:rsidRPr="00183EB2">
        <w:rPr>
          <w:sz w:val="27"/>
          <w:szCs w:val="27"/>
        </w:rPr>
        <w:t>Претенд</w:t>
      </w:r>
      <w:r w:rsidRPr="00183EB2">
        <w:rPr>
          <w:sz w:val="27"/>
          <w:szCs w:val="27"/>
        </w:rPr>
        <w:t>енты, соответствующие требованиям пункт</w:t>
      </w:r>
      <w:r w:rsidR="00DB0124" w:rsidRPr="00183EB2">
        <w:rPr>
          <w:sz w:val="27"/>
          <w:szCs w:val="27"/>
        </w:rPr>
        <w:t>а</w:t>
      </w:r>
      <w:r w:rsidR="00E04C2E" w:rsidRPr="00183EB2">
        <w:rPr>
          <w:sz w:val="27"/>
          <w:szCs w:val="27"/>
        </w:rPr>
        <w:t xml:space="preserve"> 2.3 </w:t>
      </w:r>
      <w:r w:rsidRPr="00183EB2">
        <w:rPr>
          <w:sz w:val="27"/>
          <w:szCs w:val="27"/>
        </w:rPr>
        <w:t>к</w:t>
      </w:r>
      <w:r w:rsidR="00626DAF" w:rsidRPr="00183EB2">
        <w:rPr>
          <w:sz w:val="27"/>
          <w:szCs w:val="27"/>
        </w:rPr>
        <w:t>отировочной</w:t>
      </w:r>
      <w:r w:rsidRPr="00183EB2">
        <w:rPr>
          <w:sz w:val="27"/>
          <w:szCs w:val="27"/>
        </w:rPr>
        <w:t xml:space="preserve"> документации, предъявляемым обязательным</w:t>
      </w:r>
      <w:r w:rsidR="00DB0124" w:rsidRPr="00183EB2">
        <w:rPr>
          <w:sz w:val="27"/>
          <w:szCs w:val="27"/>
        </w:rPr>
        <w:t xml:space="preserve"> </w:t>
      </w:r>
      <w:r w:rsidRPr="00183EB2">
        <w:rPr>
          <w:sz w:val="27"/>
          <w:szCs w:val="27"/>
        </w:rPr>
        <w:t xml:space="preserve">требованиям, </w:t>
      </w:r>
      <w:r w:rsidR="00626DAF" w:rsidRPr="00183EB2">
        <w:rPr>
          <w:sz w:val="27"/>
          <w:szCs w:val="27"/>
        </w:rPr>
        <w:t>котировочные</w:t>
      </w:r>
      <w:r w:rsidRPr="00183EB2">
        <w:rPr>
          <w:sz w:val="27"/>
          <w:szCs w:val="27"/>
        </w:rPr>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183EB2">
        <w:rPr>
          <w:sz w:val="27"/>
          <w:szCs w:val="27"/>
        </w:rPr>
        <w:t>котировочной</w:t>
      </w:r>
      <w:r w:rsidRPr="00183EB2">
        <w:rPr>
          <w:sz w:val="27"/>
          <w:szCs w:val="27"/>
        </w:rPr>
        <w:t xml:space="preserve"> документацией.</w:t>
      </w:r>
    </w:p>
    <w:p w:rsidR="00550985" w:rsidRPr="00183EB2" w:rsidRDefault="00550985" w:rsidP="006B6BE7">
      <w:pPr>
        <w:pStyle w:val="a9"/>
        <w:numPr>
          <w:ilvl w:val="1"/>
          <w:numId w:val="4"/>
        </w:numPr>
        <w:ind w:left="0" w:firstLine="567"/>
        <w:jc w:val="both"/>
        <w:rPr>
          <w:sz w:val="27"/>
          <w:szCs w:val="27"/>
        </w:rPr>
      </w:pPr>
      <w:r w:rsidRPr="00183EB2">
        <w:rPr>
          <w:sz w:val="27"/>
          <w:szCs w:val="27"/>
        </w:rPr>
        <w:t xml:space="preserve">Участником </w:t>
      </w:r>
      <w:r w:rsidR="009A428F" w:rsidRPr="00183EB2">
        <w:rPr>
          <w:sz w:val="27"/>
          <w:szCs w:val="27"/>
        </w:rPr>
        <w:t>З</w:t>
      </w:r>
      <w:r w:rsidR="00626DAF" w:rsidRPr="00183EB2">
        <w:rPr>
          <w:sz w:val="27"/>
          <w:szCs w:val="27"/>
        </w:rPr>
        <w:t>апрос</w:t>
      </w:r>
      <w:r w:rsidR="00226B88" w:rsidRPr="00183EB2">
        <w:rPr>
          <w:sz w:val="27"/>
          <w:szCs w:val="27"/>
        </w:rPr>
        <w:t>а</w:t>
      </w:r>
      <w:r w:rsidR="00626DAF" w:rsidRPr="00183EB2">
        <w:rPr>
          <w:sz w:val="27"/>
          <w:szCs w:val="27"/>
        </w:rPr>
        <w:t xml:space="preserve"> котировок </w:t>
      </w:r>
      <w:r w:rsidRPr="00183EB2">
        <w:rPr>
          <w:sz w:val="27"/>
          <w:szCs w:val="27"/>
        </w:rPr>
        <w:t xml:space="preserve">признается </w:t>
      </w:r>
      <w:r w:rsidR="00BF68BD" w:rsidRPr="00183EB2">
        <w:rPr>
          <w:sz w:val="27"/>
          <w:szCs w:val="27"/>
        </w:rPr>
        <w:t>Претенд</w:t>
      </w:r>
      <w:r w:rsidRPr="00183EB2">
        <w:rPr>
          <w:sz w:val="27"/>
          <w:szCs w:val="27"/>
        </w:rPr>
        <w:t xml:space="preserve">ент, соответствующий требованиям, установленным </w:t>
      </w:r>
      <w:r w:rsidR="005F76D7" w:rsidRPr="00183EB2">
        <w:rPr>
          <w:sz w:val="27"/>
          <w:szCs w:val="27"/>
        </w:rPr>
        <w:t>Заказчик</w:t>
      </w:r>
      <w:r w:rsidRPr="00183EB2">
        <w:rPr>
          <w:sz w:val="27"/>
          <w:szCs w:val="27"/>
        </w:rPr>
        <w:t>ом в соответствии с порядком, предусмотренным настоящей к</w:t>
      </w:r>
      <w:r w:rsidR="00626DAF" w:rsidRPr="00183EB2">
        <w:rPr>
          <w:sz w:val="27"/>
          <w:szCs w:val="27"/>
        </w:rPr>
        <w:t>отировочной</w:t>
      </w:r>
      <w:r w:rsidRPr="00183EB2">
        <w:rPr>
          <w:sz w:val="27"/>
          <w:szCs w:val="27"/>
        </w:rPr>
        <w:t xml:space="preserve"> документацией, и допущенный к участию в </w:t>
      </w:r>
      <w:r w:rsidR="009A428F" w:rsidRPr="00183EB2">
        <w:rPr>
          <w:sz w:val="27"/>
          <w:szCs w:val="27"/>
        </w:rPr>
        <w:t>З</w:t>
      </w:r>
      <w:r w:rsidR="00626DAF" w:rsidRPr="00183EB2">
        <w:rPr>
          <w:sz w:val="27"/>
          <w:szCs w:val="27"/>
        </w:rPr>
        <w:t>апросе котировок</w:t>
      </w:r>
      <w:r w:rsidRPr="00183EB2">
        <w:rPr>
          <w:sz w:val="27"/>
          <w:szCs w:val="27"/>
        </w:rPr>
        <w:t>.</w:t>
      </w:r>
    </w:p>
    <w:p w:rsidR="00F65958" w:rsidRPr="00183EB2" w:rsidRDefault="00626DAF" w:rsidP="006B6BE7">
      <w:pPr>
        <w:pStyle w:val="a9"/>
        <w:numPr>
          <w:ilvl w:val="1"/>
          <w:numId w:val="4"/>
        </w:numPr>
        <w:ind w:left="0" w:firstLine="567"/>
        <w:jc w:val="both"/>
        <w:rPr>
          <w:sz w:val="27"/>
          <w:szCs w:val="27"/>
        </w:rPr>
      </w:pPr>
      <w:r w:rsidRPr="00183EB2">
        <w:rPr>
          <w:sz w:val="27"/>
          <w:szCs w:val="27"/>
        </w:rPr>
        <w:t>Котировочные</w:t>
      </w:r>
      <w:r w:rsidR="00F65958" w:rsidRPr="00183EB2">
        <w:rPr>
          <w:sz w:val="27"/>
          <w:szCs w:val="27"/>
        </w:rPr>
        <w:t xml:space="preserve"> заявки рассматриваются как обязательства </w:t>
      </w:r>
      <w:r w:rsidR="00226B88" w:rsidRPr="00183EB2">
        <w:rPr>
          <w:sz w:val="27"/>
          <w:szCs w:val="27"/>
        </w:rPr>
        <w:t>У</w:t>
      </w:r>
      <w:r w:rsidR="00F65958" w:rsidRPr="00183EB2">
        <w:rPr>
          <w:sz w:val="27"/>
          <w:szCs w:val="27"/>
        </w:rPr>
        <w:t xml:space="preserve">частников. </w:t>
      </w:r>
      <w:r w:rsidR="005F76D7" w:rsidRPr="00183EB2">
        <w:rPr>
          <w:sz w:val="27"/>
          <w:szCs w:val="27"/>
        </w:rPr>
        <w:t>Заказчик</w:t>
      </w:r>
      <w:r w:rsidR="00F65958" w:rsidRPr="00183EB2">
        <w:rPr>
          <w:sz w:val="27"/>
          <w:szCs w:val="27"/>
        </w:rPr>
        <w:t xml:space="preserve"> вправе требовать от </w:t>
      </w:r>
      <w:r w:rsidR="005F76D7" w:rsidRPr="00183EB2">
        <w:rPr>
          <w:sz w:val="27"/>
          <w:szCs w:val="27"/>
        </w:rPr>
        <w:t>Победит</w:t>
      </w:r>
      <w:r w:rsidR="00F65958" w:rsidRPr="00183EB2">
        <w:rPr>
          <w:sz w:val="27"/>
          <w:szCs w:val="27"/>
        </w:rPr>
        <w:t xml:space="preserve">еля </w:t>
      </w:r>
      <w:r w:rsidRPr="00183EB2">
        <w:rPr>
          <w:sz w:val="27"/>
          <w:szCs w:val="27"/>
        </w:rPr>
        <w:t>запро</w:t>
      </w:r>
      <w:r w:rsidR="00226B88" w:rsidRPr="00183EB2">
        <w:rPr>
          <w:sz w:val="27"/>
          <w:szCs w:val="27"/>
        </w:rPr>
        <w:t>са</w:t>
      </w:r>
      <w:r w:rsidRPr="00183EB2">
        <w:rPr>
          <w:sz w:val="27"/>
          <w:szCs w:val="27"/>
        </w:rPr>
        <w:t xml:space="preserve"> котировок </w:t>
      </w:r>
      <w:r w:rsidR="00F65958" w:rsidRPr="00183EB2">
        <w:rPr>
          <w:sz w:val="27"/>
          <w:szCs w:val="27"/>
        </w:rPr>
        <w:t xml:space="preserve">заключения договора на условиях, предложенных в его </w:t>
      </w:r>
      <w:r w:rsidRPr="00183EB2">
        <w:rPr>
          <w:sz w:val="27"/>
          <w:szCs w:val="27"/>
        </w:rPr>
        <w:t>котировочной</w:t>
      </w:r>
      <w:r w:rsidR="00F65958" w:rsidRPr="00183EB2">
        <w:rPr>
          <w:sz w:val="27"/>
          <w:szCs w:val="27"/>
        </w:rPr>
        <w:t xml:space="preserve"> заявке.</w:t>
      </w:r>
    </w:p>
    <w:p w:rsidR="001613EE" w:rsidRPr="00183EB2" w:rsidRDefault="001613EE" w:rsidP="001613EE">
      <w:pPr>
        <w:pStyle w:val="a9"/>
        <w:ind w:left="567"/>
        <w:jc w:val="both"/>
        <w:rPr>
          <w:sz w:val="27"/>
          <w:szCs w:val="27"/>
        </w:rPr>
      </w:pPr>
    </w:p>
    <w:p w:rsidR="00017A3F" w:rsidRPr="00183EB2" w:rsidRDefault="00EA280B" w:rsidP="00464A7C">
      <w:pPr>
        <w:pStyle w:val="30"/>
        <w:spacing w:before="0" w:after="0"/>
        <w:ind w:firstLine="708"/>
        <w:jc w:val="both"/>
        <w:rPr>
          <w:sz w:val="27"/>
          <w:szCs w:val="27"/>
        </w:rPr>
      </w:pPr>
      <w:r w:rsidRPr="00183EB2">
        <w:rPr>
          <w:rFonts w:ascii="Times New Roman" w:hAnsi="Times New Roman" w:cs="Times New Roman"/>
          <w:sz w:val="27"/>
          <w:szCs w:val="27"/>
        </w:rPr>
        <w:t>2.2</w:t>
      </w:r>
      <w:r w:rsidR="00964A03" w:rsidRPr="00183EB2">
        <w:rPr>
          <w:rFonts w:ascii="Times New Roman" w:hAnsi="Times New Roman" w:cs="Times New Roman"/>
          <w:sz w:val="27"/>
          <w:szCs w:val="27"/>
        </w:rPr>
        <w:t>.</w:t>
      </w:r>
      <w:r w:rsidRPr="00183EB2">
        <w:rPr>
          <w:rFonts w:ascii="Times New Roman" w:hAnsi="Times New Roman" w:cs="Times New Roman"/>
          <w:sz w:val="27"/>
          <w:szCs w:val="27"/>
        </w:rPr>
        <w:t xml:space="preserve">  Претендент</w:t>
      </w:r>
      <w:r w:rsidR="00BB6E23" w:rsidRPr="00183EB2">
        <w:rPr>
          <w:rFonts w:ascii="Times New Roman" w:hAnsi="Times New Roman" w:cs="Times New Roman"/>
          <w:sz w:val="27"/>
          <w:szCs w:val="27"/>
        </w:rPr>
        <w:t>,</w:t>
      </w:r>
      <w:r w:rsidRPr="00183EB2">
        <w:rPr>
          <w:rFonts w:ascii="Times New Roman" w:hAnsi="Times New Roman" w:cs="Times New Roman"/>
          <w:sz w:val="27"/>
          <w:szCs w:val="27"/>
        </w:rPr>
        <w:t xml:space="preserve"> </w:t>
      </w:r>
      <w:r w:rsidR="002B5627" w:rsidRPr="00183EB2">
        <w:rPr>
          <w:rFonts w:ascii="Times New Roman" w:hAnsi="Times New Roman" w:cs="Times New Roman"/>
          <w:sz w:val="27"/>
          <w:szCs w:val="27"/>
        </w:rPr>
        <w:t>на стороне которого выступает несколько лиц</w:t>
      </w:r>
      <w:r w:rsidRPr="00183EB2">
        <w:rPr>
          <w:rFonts w:ascii="Times New Roman" w:hAnsi="Times New Roman" w:cs="Times New Roman"/>
          <w:sz w:val="27"/>
          <w:szCs w:val="27"/>
        </w:rPr>
        <w:t xml:space="preserve"> </w:t>
      </w:r>
    </w:p>
    <w:p w:rsidR="00B65A0D" w:rsidRPr="00183EB2" w:rsidRDefault="0012603D" w:rsidP="00FC791F">
      <w:pPr>
        <w:pStyle w:val="15"/>
        <w:numPr>
          <w:ilvl w:val="2"/>
          <w:numId w:val="6"/>
        </w:numPr>
        <w:ind w:left="0" w:firstLine="709"/>
        <w:rPr>
          <w:sz w:val="27"/>
          <w:szCs w:val="27"/>
        </w:rPr>
      </w:pPr>
      <w:r w:rsidRPr="00183EB2">
        <w:rPr>
          <w:sz w:val="27"/>
          <w:szCs w:val="27"/>
        </w:rPr>
        <w:t>В случае участия нескольких лиц на стороне одного</w:t>
      </w:r>
      <w:r w:rsidR="00964A03" w:rsidRPr="00183EB2">
        <w:rPr>
          <w:sz w:val="27"/>
          <w:szCs w:val="27"/>
        </w:rPr>
        <w:t xml:space="preserve"> </w:t>
      </w:r>
      <w:r w:rsidR="00BF68BD" w:rsidRPr="00183EB2">
        <w:rPr>
          <w:sz w:val="27"/>
          <w:szCs w:val="27"/>
        </w:rPr>
        <w:t>Претенд</w:t>
      </w:r>
      <w:r w:rsidR="00EA280B" w:rsidRPr="00183EB2">
        <w:rPr>
          <w:sz w:val="27"/>
          <w:szCs w:val="27"/>
        </w:rPr>
        <w:t>ента</w:t>
      </w:r>
      <w:r w:rsidRPr="00183EB2">
        <w:rPr>
          <w:sz w:val="27"/>
          <w:szCs w:val="27"/>
        </w:rPr>
        <w:t xml:space="preserve"> соответствующая информация должна быть указана в </w:t>
      </w:r>
      <w:r w:rsidR="00D2547C" w:rsidRPr="00183EB2">
        <w:rPr>
          <w:sz w:val="27"/>
          <w:szCs w:val="27"/>
        </w:rPr>
        <w:t xml:space="preserve">котировочной </w:t>
      </w:r>
      <w:r w:rsidRPr="00183EB2">
        <w:rPr>
          <w:sz w:val="27"/>
          <w:szCs w:val="27"/>
        </w:rPr>
        <w:t xml:space="preserve">заявке на участие в </w:t>
      </w:r>
      <w:r w:rsidR="00626DAF" w:rsidRPr="00183EB2">
        <w:rPr>
          <w:sz w:val="27"/>
          <w:szCs w:val="27"/>
        </w:rPr>
        <w:t>запросе котировок</w:t>
      </w:r>
      <w:r w:rsidRPr="00183EB2">
        <w:rPr>
          <w:sz w:val="27"/>
          <w:szCs w:val="27"/>
        </w:rPr>
        <w:t xml:space="preserve">, оформленной в соответствии с приложением </w:t>
      </w:r>
      <w:r w:rsidR="00DD3446" w:rsidRPr="00183EB2">
        <w:rPr>
          <w:sz w:val="27"/>
          <w:szCs w:val="27"/>
        </w:rPr>
        <w:t xml:space="preserve">№ </w:t>
      </w:r>
      <w:r w:rsidR="008A5FFD" w:rsidRPr="00183EB2">
        <w:rPr>
          <w:sz w:val="27"/>
          <w:szCs w:val="27"/>
        </w:rPr>
        <w:t>1</w:t>
      </w:r>
      <w:r w:rsidRPr="00183EB2">
        <w:rPr>
          <w:sz w:val="27"/>
          <w:szCs w:val="27"/>
        </w:rPr>
        <w:t xml:space="preserve"> к </w:t>
      </w:r>
      <w:r w:rsidR="00626DAF" w:rsidRPr="00183EB2">
        <w:rPr>
          <w:sz w:val="27"/>
          <w:szCs w:val="27"/>
        </w:rPr>
        <w:t>котировочной</w:t>
      </w:r>
      <w:r w:rsidR="00E30EDE" w:rsidRPr="00183EB2">
        <w:rPr>
          <w:sz w:val="27"/>
          <w:szCs w:val="27"/>
        </w:rPr>
        <w:t xml:space="preserve"> </w:t>
      </w:r>
      <w:r w:rsidRPr="00183EB2">
        <w:rPr>
          <w:sz w:val="27"/>
          <w:szCs w:val="27"/>
        </w:rPr>
        <w:t xml:space="preserve">документации. </w:t>
      </w:r>
      <w:r w:rsidR="008A5FFD" w:rsidRPr="00183EB2">
        <w:rPr>
          <w:sz w:val="27"/>
          <w:szCs w:val="27"/>
        </w:rPr>
        <w:t xml:space="preserve">Если соответствующая информация не указана в </w:t>
      </w:r>
      <w:r w:rsidR="00D2547C" w:rsidRPr="00183EB2">
        <w:rPr>
          <w:sz w:val="27"/>
          <w:szCs w:val="27"/>
        </w:rPr>
        <w:t xml:space="preserve">котировочной </w:t>
      </w:r>
      <w:r w:rsidR="008A5FFD" w:rsidRPr="00183EB2">
        <w:rPr>
          <w:sz w:val="27"/>
          <w:szCs w:val="27"/>
        </w:rPr>
        <w:t xml:space="preserve">заявке, </w:t>
      </w:r>
      <w:r w:rsidR="00BF68BD" w:rsidRPr="00183EB2">
        <w:rPr>
          <w:sz w:val="27"/>
          <w:szCs w:val="27"/>
        </w:rPr>
        <w:t>Претенд</w:t>
      </w:r>
      <w:r w:rsidR="00EA280B" w:rsidRPr="00183EB2">
        <w:rPr>
          <w:sz w:val="27"/>
          <w:szCs w:val="27"/>
        </w:rPr>
        <w:t xml:space="preserve">ент </w:t>
      </w:r>
      <w:r w:rsidR="008A5FFD" w:rsidRPr="00183EB2">
        <w:rPr>
          <w:sz w:val="27"/>
          <w:szCs w:val="27"/>
        </w:rPr>
        <w:t xml:space="preserve">считается подавшим </w:t>
      </w:r>
      <w:r w:rsidR="00D2547C" w:rsidRPr="00183EB2">
        <w:rPr>
          <w:sz w:val="27"/>
          <w:szCs w:val="27"/>
        </w:rPr>
        <w:t xml:space="preserve">котировочную </w:t>
      </w:r>
      <w:r w:rsidR="008A5FFD" w:rsidRPr="00183EB2">
        <w:rPr>
          <w:sz w:val="27"/>
          <w:szCs w:val="27"/>
        </w:rPr>
        <w:t xml:space="preserve">заявку от своего имени и действующим в своих интересах. </w:t>
      </w:r>
    </w:p>
    <w:p w:rsidR="00B65A0D" w:rsidRPr="00183EB2" w:rsidRDefault="0012603D" w:rsidP="00FC791F">
      <w:pPr>
        <w:pStyle w:val="15"/>
        <w:numPr>
          <w:ilvl w:val="2"/>
          <w:numId w:val="6"/>
        </w:numPr>
        <w:ind w:left="0" w:firstLine="709"/>
        <w:rPr>
          <w:sz w:val="27"/>
          <w:szCs w:val="27"/>
        </w:rPr>
      </w:pPr>
      <w:r w:rsidRPr="00183EB2">
        <w:rPr>
          <w:sz w:val="27"/>
          <w:szCs w:val="27"/>
        </w:rPr>
        <w:t>В составе</w:t>
      </w:r>
      <w:r w:rsidR="00D2547C" w:rsidRPr="00183EB2">
        <w:rPr>
          <w:sz w:val="27"/>
          <w:szCs w:val="27"/>
        </w:rPr>
        <w:t xml:space="preserve"> котировочной</w:t>
      </w:r>
      <w:r w:rsidRPr="00183EB2">
        <w:rPr>
          <w:sz w:val="27"/>
          <w:szCs w:val="27"/>
        </w:rPr>
        <w:t xml:space="preserve"> заявки</w:t>
      </w:r>
      <w:r w:rsidR="00EA280B" w:rsidRPr="00183EB2">
        <w:rPr>
          <w:sz w:val="27"/>
          <w:szCs w:val="27"/>
        </w:rPr>
        <w:t xml:space="preserve"> </w:t>
      </w:r>
      <w:r w:rsidR="00BF68BD" w:rsidRPr="00183EB2">
        <w:rPr>
          <w:sz w:val="27"/>
          <w:szCs w:val="27"/>
        </w:rPr>
        <w:t>Претенд</w:t>
      </w:r>
      <w:r w:rsidR="00EA280B" w:rsidRPr="00183EB2">
        <w:rPr>
          <w:sz w:val="27"/>
          <w:szCs w:val="27"/>
        </w:rPr>
        <w:t>ента</w:t>
      </w:r>
      <w:r w:rsidRPr="00183EB2">
        <w:rPr>
          <w:sz w:val="27"/>
          <w:szCs w:val="27"/>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83EB2">
        <w:rPr>
          <w:sz w:val="27"/>
          <w:szCs w:val="27"/>
        </w:rPr>
        <w:t xml:space="preserve"> </w:t>
      </w:r>
      <w:r w:rsidR="00BF68BD" w:rsidRPr="00183EB2">
        <w:rPr>
          <w:sz w:val="27"/>
          <w:szCs w:val="27"/>
        </w:rPr>
        <w:t>Претенд</w:t>
      </w:r>
      <w:r w:rsidR="00EA280B" w:rsidRPr="00183EB2">
        <w:rPr>
          <w:sz w:val="27"/>
          <w:szCs w:val="27"/>
        </w:rPr>
        <w:t>ента</w:t>
      </w:r>
      <w:r w:rsidRPr="00183EB2">
        <w:rPr>
          <w:sz w:val="27"/>
          <w:szCs w:val="27"/>
        </w:rPr>
        <w:t xml:space="preserve">, обязательным требованиям </w:t>
      </w:r>
      <w:r w:rsidR="001346A0" w:rsidRPr="00183EB2">
        <w:rPr>
          <w:sz w:val="27"/>
          <w:szCs w:val="27"/>
        </w:rPr>
        <w:t>котировочной</w:t>
      </w:r>
      <w:r w:rsidRPr="00183EB2">
        <w:rPr>
          <w:sz w:val="27"/>
          <w:szCs w:val="27"/>
        </w:rPr>
        <w:t xml:space="preserve"> документации, </w:t>
      </w:r>
      <w:r w:rsidR="00DD3446" w:rsidRPr="00183EB2">
        <w:rPr>
          <w:sz w:val="27"/>
          <w:szCs w:val="27"/>
        </w:rPr>
        <w:t>предусмотренным</w:t>
      </w:r>
      <w:r w:rsidRPr="00183EB2">
        <w:rPr>
          <w:sz w:val="27"/>
          <w:szCs w:val="27"/>
        </w:rPr>
        <w:t xml:space="preserve"> </w:t>
      </w:r>
      <w:r w:rsidR="00067FB8" w:rsidRPr="00183EB2">
        <w:rPr>
          <w:sz w:val="27"/>
          <w:szCs w:val="27"/>
        </w:rPr>
        <w:t>под</w:t>
      </w:r>
      <w:r w:rsidRPr="00183EB2">
        <w:rPr>
          <w:sz w:val="27"/>
          <w:szCs w:val="27"/>
        </w:rPr>
        <w:t>пункт</w:t>
      </w:r>
      <w:r w:rsidR="00A54E90" w:rsidRPr="00183EB2">
        <w:rPr>
          <w:sz w:val="27"/>
          <w:szCs w:val="27"/>
        </w:rPr>
        <w:t>ом</w:t>
      </w:r>
      <w:r w:rsidRPr="00183EB2">
        <w:rPr>
          <w:sz w:val="27"/>
          <w:szCs w:val="27"/>
        </w:rPr>
        <w:t xml:space="preserve"> </w:t>
      </w:r>
      <w:r w:rsidR="00862D46" w:rsidRPr="00183EB2">
        <w:rPr>
          <w:bCs/>
          <w:sz w:val="27"/>
          <w:szCs w:val="27"/>
        </w:rPr>
        <w:t xml:space="preserve">2.3.3. </w:t>
      </w:r>
      <w:r w:rsidR="001346A0" w:rsidRPr="00183EB2">
        <w:rPr>
          <w:sz w:val="27"/>
          <w:szCs w:val="27"/>
        </w:rPr>
        <w:t>котировочной</w:t>
      </w:r>
      <w:r w:rsidR="00320442" w:rsidRPr="00183EB2">
        <w:rPr>
          <w:sz w:val="27"/>
          <w:szCs w:val="27"/>
        </w:rPr>
        <w:t xml:space="preserve"> документации</w:t>
      </w:r>
      <w:r w:rsidR="008A5FFD" w:rsidRPr="00183EB2">
        <w:rPr>
          <w:sz w:val="27"/>
          <w:szCs w:val="27"/>
        </w:rPr>
        <w:t>.</w:t>
      </w:r>
    </w:p>
    <w:p w:rsidR="00B65A0D" w:rsidRPr="00183EB2" w:rsidRDefault="009A428F" w:rsidP="00FC791F">
      <w:pPr>
        <w:pStyle w:val="15"/>
        <w:numPr>
          <w:ilvl w:val="2"/>
          <w:numId w:val="6"/>
        </w:numPr>
        <w:ind w:left="0" w:firstLine="709"/>
        <w:rPr>
          <w:sz w:val="27"/>
          <w:szCs w:val="27"/>
        </w:rPr>
      </w:pPr>
      <w:r w:rsidRPr="00183EB2">
        <w:rPr>
          <w:sz w:val="27"/>
          <w:szCs w:val="27"/>
        </w:rPr>
        <w:t>К</w:t>
      </w:r>
      <w:r w:rsidR="00D2547C" w:rsidRPr="00183EB2">
        <w:rPr>
          <w:sz w:val="27"/>
          <w:szCs w:val="27"/>
        </w:rPr>
        <w:t xml:space="preserve">отировочная </w:t>
      </w:r>
      <w:r w:rsidR="0012603D" w:rsidRPr="00183EB2">
        <w:rPr>
          <w:sz w:val="27"/>
          <w:szCs w:val="27"/>
        </w:rPr>
        <w:t xml:space="preserve">заявка </w:t>
      </w:r>
      <w:r w:rsidR="00BF68BD" w:rsidRPr="00183EB2">
        <w:rPr>
          <w:sz w:val="27"/>
          <w:szCs w:val="27"/>
        </w:rPr>
        <w:t>Претенд</w:t>
      </w:r>
      <w:r w:rsidR="00EA280B" w:rsidRPr="00183EB2">
        <w:rPr>
          <w:sz w:val="27"/>
          <w:szCs w:val="27"/>
        </w:rPr>
        <w:t>ента</w:t>
      </w:r>
      <w:r w:rsidRPr="00183EB2">
        <w:rPr>
          <w:sz w:val="27"/>
          <w:szCs w:val="27"/>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183EB2">
        <w:rPr>
          <w:sz w:val="27"/>
          <w:szCs w:val="27"/>
        </w:rPr>
        <w:t>должна соответствовать требованиям технического задания.</w:t>
      </w:r>
    </w:p>
    <w:p w:rsidR="0012603D" w:rsidRPr="00183EB2" w:rsidRDefault="00EA280B" w:rsidP="00FC791F">
      <w:pPr>
        <w:pStyle w:val="15"/>
        <w:numPr>
          <w:ilvl w:val="2"/>
          <w:numId w:val="6"/>
        </w:numPr>
        <w:ind w:left="0" w:firstLine="709"/>
        <w:rPr>
          <w:sz w:val="27"/>
          <w:szCs w:val="27"/>
        </w:rPr>
      </w:pPr>
      <w:r w:rsidRPr="00183EB2">
        <w:rPr>
          <w:sz w:val="27"/>
          <w:szCs w:val="27"/>
        </w:rPr>
        <w:t>Претендент</w:t>
      </w:r>
      <w:r w:rsidR="00BB6E23" w:rsidRPr="00183EB2">
        <w:rPr>
          <w:sz w:val="27"/>
          <w:szCs w:val="27"/>
        </w:rPr>
        <w:t>,</w:t>
      </w:r>
      <w:r w:rsidRPr="00183EB2">
        <w:rPr>
          <w:sz w:val="27"/>
          <w:szCs w:val="27"/>
        </w:rPr>
        <w:t xml:space="preserve"> </w:t>
      </w:r>
      <w:r w:rsidR="0012603D" w:rsidRPr="00183EB2">
        <w:rPr>
          <w:sz w:val="27"/>
          <w:szCs w:val="27"/>
        </w:rPr>
        <w:t>на стороне которого выступает несколько лиц</w:t>
      </w:r>
      <w:r w:rsidR="007F0B19" w:rsidRPr="00183EB2">
        <w:rPr>
          <w:sz w:val="27"/>
          <w:szCs w:val="27"/>
        </w:rPr>
        <w:t>,</w:t>
      </w:r>
      <w:r w:rsidR="0012603D" w:rsidRPr="00183EB2">
        <w:rPr>
          <w:sz w:val="27"/>
          <w:szCs w:val="27"/>
        </w:rPr>
        <w:t xml:space="preserve"> должен представить в составе </w:t>
      </w:r>
      <w:r w:rsidR="00D2547C" w:rsidRPr="00183EB2">
        <w:rPr>
          <w:sz w:val="27"/>
          <w:szCs w:val="27"/>
        </w:rPr>
        <w:t xml:space="preserve">котировочной </w:t>
      </w:r>
      <w:r w:rsidR="0012603D" w:rsidRPr="00183EB2">
        <w:rPr>
          <w:sz w:val="27"/>
          <w:szCs w:val="27"/>
        </w:rPr>
        <w:t>заявки все предусмотренные</w:t>
      </w:r>
      <w:r w:rsidR="00C41EC7" w:rsidRPr="00183EB2">
        <w:rPr>
          <w:sz w:val="27"/>
          <w:szCs w:val="27"/>
        </w:rPr>
        <w:t xml:space="preserve"> </w:t>
      </w:r>
      <w:r w:rsidR="0022385E" w:rsidRPr="00183EB2">
        <w:rPr>
          <w:sz w:val="27"/>
          <w:szCs w:val="27"/>
        </w:rPr>
        <w:t>под</w:t>
      </w:r>
      <w:r w:rsidR="00C41EC7" w:rsidRPr="00183EB2">
        <w:rPr>
          <w:sz w:val="27"/>
          <w:szCs w:val="27"/>
        </w:rPr>
        <w:t xml:space="preserve">пунктом </w:t>
      </w:r>
      <w:r w:rsidR="000F5593" w:rsidRPr="00183EB2">
        <w:rPr>
          <w:sz w:val="27"/>
          <w:szCs w:val="27"/>
        </w:rPr>
        <w:t>2.5.1.</w:t>
      </w:r>
      <w:r w:rsidR="00E14D00" w:rsidRPr="00183EB2">
        <w:rPr>
          <w:sz w:val="27"/>
          <w:szCs w:val="27"/>
        </w:rPr>
        <w:t>6</w:t>
      </w:r>
      <w:r w:rsidR="000F5593" w:rsidRPr="00183EB2">
        <w:rPr>
          <w:sz w:val="27"/>
          <w:szCs w:val="27"/>
        </w:rPr>
        <w:t>.</w:t>
      </w:r>
      <w:r w:rsidR="0012603D" w:rsidRPr="00183EB2">
        <w:rPr>
          <w:sz w:val="27"/>
          <w:szCs w:val="27"/>
        </w:rPr>
        <w:t xml:space="preserve"> </w:t>
      </w:r>
      <w:r w:rsidR="001346A0" w:rsidRPr="00183EB2">
        <w:rPr>
          <w:sz w:val="27"/>
          <w:szCs w:val="27"/>
        </w:rPr>
        <w:t>котировочной</w:t>
      </w:r>
      <w:r w:rsidR="0012603D" w:rsidRPr="00183EB2">
        <w:rPr>
          <w:sz w:val="27"/>
          <w:szCs w:val="27"/>
        </w:rPr>
        <w:t xml:space="preserve"> документацией документы, с учетом требований </w:t>
      </w:r>
      <w:r w:rsidR="0022385E" w:rsidRPr="00183EB2">
        <w:rPr>
          <w:sz w:val="27"/>
          <w:szCs w:val="27"/>
        </w:rPr>
        <w:t>под</w:t>
      </w:r>
      <w:r w:rsidR="0012603D" w:rsidRPr="00183EB2">
        <w:rPr>
          <w:sz w:val="27"/>
          <w:szCs w:val="27"/>
        </w:rPr>
        <w:t xml:space="preserve">пунктов </w:t>
      </w:r>
      <w:r w:rsidR="000F5593" w:rsidRPr="00183EB2">
        <w:rPr>
          <w:sz w:val="27"/>
          <w:szCs w:val="27"/>
        </w:rPr>
        <w:t>2.2.1.</w:t>
      </w:r>
      <w:r w:rsidR="00024425" w:rsidRPr="00183EB2">
        <w:rPr>
          <w:sz w:val="27"/>
          <w:szCs w:val="27"/>
        </w:rPr>
        <w:t xml:space="preserve"> </w:t>
      </w:r>
      <w:r w:rsidR="000F5593" w:rsidRPr="00183EB2">
        <w:rPr>
          <w:sz w:val="27"/>
          <w:szCs w:val="27"/>
        </w:rPr>
        <w:t>-</w:t>
      </w:r>
      <w:r w:rsidR="00024425" w:rsidRPr="00183EB2">
        <w:rPr>
          <w:sz w:val="27"/>
          <w:szCs w:val="27"/>
        </w:rPr>
        <w:t xml:space="preserve"> </w:t>
      </w:r>
      <w:r w:rsidR="000F5593" w:rsidRPr="00183EB2">
        <w:rPr>
          <w:sz w:val="27"/>
          <w:szCs w:val="27"/>
        </w:rPr>
        <w:t xml:space="preserve">2.2.3., 2.5.6 </w:t>
      </w:r>
      <w:r w:rsidR="001346A0" w:rsidRPr="00183EB2">
        <w:rPr>
          <w:sz w:val="27"/>
          <w:szCs w:val="27"/>
        </w:rPr>
        <w:t>котировочной</w:t>
      </w:r>
      <w:r w:rsidR="00E30EDE" w:rsidRPr="00183EB2">
        <w:rPr>
          <w:sz w:val="27"/>
          <w:szCs w:val="27"/>
        </w:rPr>
        <w:t xml:space="preserve"> документации</w:t>
      </w:r>
      <w:r w:rsidR="007F0B19" w:rsidRPr="00183EB2">
        <w:rPr>
          <w:sz w:val="27"/>
          <w:szCs w:val="27"/>
        </w:rPr>
        <w:t>.</w:t>
      </w:r>
    </w:p>
    <w:p w:rsidR="001613EE" w:rsidRPr="00183EB2" w:rsidRDefault="001613EE" w:rsidP="001613EE">
      <w:pPr>
        <w:pStyle w:val="15"/>
        <w:ind w:left="709" w:firstLine="0"/>
        <w:rPr>
          <w:sz w:val="27"/>
          <w:szCs w:val="27"/>
        </w:rPr>
      </w:pPr>
    </w:p>
    <w:p w:rsidR="00017A3F" w:rsidRPr="00183EB2" w:rsidRDefault="00BB6E23" w:rsidP="00464A7C">
      <w:pPr>
        <w:pStyle w:val="30"/>
        <w:spacing w:before="0" w:after="0"/>
        <w:ind w:left="708"/>
        <w:jc w:val="both"/>
        <w:rPr>
          <w:sz w:val="27"/>
          <w:szCs w:val="27"/>
        </w:rPr>
      </w:pPr>
      <w:r w:rsidRPr="00183EB2">
        <w:rPr>
          <w:rFonts w:ascii="Times New Roman" w:hAnsi="Times New Roman" w:cs="Times New Roman"/>
          <w:sz w:val="27"/>
          <w:szCs w:val="27"/>
        </w:rPr>
        <w:t xml:space="preserve">2.3    </w:t>
      </w:r>
      <w:r w:rsidR="002B5627" w:rsidRPr="00183EB2">
        <w:rPr>
          <w:rFonts w:ascii="Times New Roman" w:hAnsi="Times New Roman" w:cs="Times New Roman"/>
          <w:sz w:val="27"/>
          <w:szCs w:val="27"/>
        </w:rPr>
        <w:t>Требования к</w:t>
      </w:r>
      <w:r w:rsidR="00190BDE" w:rsidRPr="00183EB2">
        <w:rPr>
          <w:rFonts w:ascii="Times New Roman" w:hAnsi="Times New Roman" w:cs="Times New Roman"/>
          <w:sz w:val="27"/>
          <w:szCs w:val="27"/>
        </w:rPr>
        <w:t xml:space="preserve"> </w:t>
      </w:r>
      <w:r w:rsidR="00DB697A" w:rsidRPr="00183EB2">
        <w:rPr>
          <w:rFonts w:ascii="Times New Roman" w:hAnsi="Times New Roman" w:cs="Times New Roman"/>
          <w:sz w:val="27"/>
          <w:szCs w:val="27"/>
        </w:rPr>
        <w:t>у</w:t>
      </w:r>
      <w:r w:rsidR="002B5627" w:rsidRPr="00183EB2">
        <w:rPr>
          <w:rFonts w:ascii="Times New Roman" w:hAnsi="Times New Roman" w:cs="Times New Roman"/>
          <w:sz w:val="27"/>
          <w:szCs w:val="27"/>
        </w:rPr>
        <w:t>частникам</w:t>
      </w:r>
      <w:r w:rsidR="00DB697A" w:rsidRPr="00183EB2">
        <w:rPr>
          <w:rFonts w:ascii="Times New Roman" w:hAnsi="Times New Roman" w:cs="Times New Roman"/>
          <w:sz w:val="27"/>
          <w:szCs w:val="27"/>
        </w:rPr>
        <w:t xml:space="preserve"> </w:t>
      </w:r>
      <w:r w:rsidR="001346A0" w:rsidRPr="00183EB2">
        <w:rPr>
          <w:rFonts w:ascii="Times New Roman" w:hAnsi="Times New Roman" w:cs="Times New Roman"/>
          <w:sz w:val="27"/>
          <w:szCs w:val="27"/>
        </w:rPr>
        <w:t>запроса котировок</w:t>
      </w:r>
    </w:p>
    <w:p w:rsidR="007B56D4" w:rsidRPr="00183EB2" w:rsidRDefault="00EC464A" w:rsidP="00FC791F">
      <w:pPr>
        <w:pStyle w:val="a9"/>
        <w:numPr>
          <w:ilvl w:val="2"/>
          <w:numId w:val="7"/>
        </w:numPr>
        <w:ind w:left="0" w:firstLine="709"/>
        <w:jc w:val="both"/>
        <w:rPr>
          <w:sz w:val="27"/>
          <w:szCs w:val="27"/>
        </w:rPr>
      </w:pPr>
      <w:r w:rsidRPr="00183EB2">
        <w:rPr>
          <w:sz w:val="27"/>
          <w:szCs w:val="27"/>
        </w:rPr>
        <w:t>Участник</w:t>
      </w:r>
      <w:r w:rsidR="00DB697A" w:rsidRPr="00183EB2">
        <w:rPr>
          <w:sz w:val="27"/>
          <w:szCs w:val="27"/>
        </w:rPr>
        <w:t xml:space="preserve"> </w:t>
      </w:r>
      <w:r w:rsidR="007B56D4" w:rsidRPr="00183EB2">
        <w:rPr>
          <w:sz w:val="27"/>
          <w:szCs w:val="27"/>
        </w:rPr>
        <w:t xml:space="preserve">должен соответствовать обязательным требованиям </w:t>
      </w:r>
      <w:r w:rsidR="001346A0" w:rsidRPr="00183EB2">
        <w:rPr>
          <w:sz w:val="27"/>
          <w:szCs w:val="27"/>
        </w:rPr>
        <w:t>котировочной</w:t>
      </w:r>
      <w:r w:rsidR="007B56D4" w:rsidRPr="00183EB2">
        <w:rPr>
          <w:sz w:val="27"/>
          <w:szCs w:val="27"/>
        </w:rPr>
        <w:t xml:space="preserve"> документации. </w:t>
      </w:r>
      <w:r w:rsidR="00D2547C" w:rsidRPr="00183EB2">
        <w:rPr>
          <w:sz w:val="27"/>
          <w:szCs w:val="27"/>
        </w:rPr>
        <w:t>Котировочная з</w:t>
      </w:r>
      <w:r w:rsidR="00226B88" w:rsidRPr="00183EB2">
        <w:rPr>
          <w:sz w:val="27"/>
          <w:szCs w:val="27"/>
        </w:rPr>
        <w:t>аявка У</w:t>
      </w:r>
      <w:r w:rsidR="007B56D4" w:rsidRPr="00183EB2">
        <w:rPr>
          <w:sz w:val="27"/>
          <w:szCs w:val="27"/>
        </w:rPr>
        <w:t>частника должна соответствовать требованиям технического задания. Для подтверждения соответствия требованиям</w:t>
      </w:r>
      <w:r w:rsidR="008A5FFD" w:rsidRPr="00183EB2">
        <w:rPr>
          <w:sz w:val="27"/>
          <w:szCs w:val="27"/>
        </w:rPr>
        <w:t xml:space="preserve"> </w:t>
      </w:r>
      <w:r w:rsidR="00B34B3E" w:rsidRPr="00183EB2">
        <w:rPr>
          <w:sz w:val="27"/>
          <w:szCs w:val="27"/>
        </w:rPr>
        <w:t>котировочной</w:t>
      </w:r>
      <w:r w:rsidR="008A5FFD" w:rsidRPr="00183EB2">
        <w:rPr>
          <w:sz w:val="27"/>
          <w:szCs w:val="27"/>
        </w:rPr>
        <w:t xml:space="preserve"> документации</w:t>
      </w:r>
      <w:r w:rsidR="0018794D" w:rsidRPr="00183EB2">
        <w:rPr>
          <w:sz w:val="27"/>
          <w:szCs w:val="27"/>
        </w:rPr>
        <w:t xml:space="preserve">, </w:t>
      </w:r>
      <w:r w:rsidR="007B56D4" w:rsidRPr="00183EB2">
        <w:rPr>
          <w:sz w:val="27"/>
          <w:szCs w:val="27"/>
        </w:rPr>
        <w:t xml:space="preserve">в составе </w:t>
      </w:r>
      <w:r w:rsidR="00D2547C" w:rsidRPr="00183EB2">
        <w:rPr>
          <w:sz w:val="27"/>
          <w:szCs w:val="27"/>
        </w:rPr>
        <w:t xml:space="preserve">котировочной </w:t>
      </w:r>
      <w:r w:rsidR="007B56D4" w:rsidRPr="00183EB2">
        <w:rPr>
          <w:sz w:val="27"/>
          <w:szCs w:val="27"/>
        </w:rPr>
        <w:lastRenderedPageBreak/>
        <w:t xml:space="preserve">заявки должны быть представлены все необходимые документы и информация в соответствии с требованиями </w:t>
      </w:r>
      <w:r w:rsidR="00B34B3E" w:rsidRPr="00183EB2">
        <w:rPr>
          <w:sz w:val="27"/>
          <w:szCs w:val="27"/>
        </w:rPr>
        <w:t>котировочной</w:t>
      </w:r>
      <w:r w:rsidR="007B56D4" w:rsidRPr="00183EB2">
        <w:rPr>
          <w:sz w:val="27"/>
          <w:szCs w:val="27"/>
        </w:rPr>
        <w:t xml:space="preserve"> документации.</w:t>
      </w:r>
    </w:p>
    <w:p w:rsidR="007B56D4" w:rsidRPr="00183EB2" w:rsidRDefault="00BB6E23" w:rsidP="00154090">
      <w:pPr>
        <w:ind w:firstLine="708"/>
        <w:jc w:val="both"/>
        <w:rPr>
          <w:sz w:val="27"/>
          <w:szCs w:val="27"/>
        </w:rPr>
      </w:pPr>
      <w:r w:rsidRPr="00183EB2">
        <w:rPr>
          <w:sz w:val="27"/>
          <w:szCs w:val="27"/>
        </w:rPr>
        <w:t xml:space="preserve">2.3.2. </w:t>
      </w:r>
      <w:r w:rsidR="007B56D4" w:rsidRPr="00183EB2">
        <w:rPr>
          <w:sz w:val="27"/>
          <w:szCs w:val="27"/>
        </w:rPr>
        <w:t xml:space="preserve">Информация о </w:t>
      </w:r>
      <w:r w:rsidR="006567E7" w:rsidRPr="00183EB2">
        <w:rPr>
          <w:sz w:val="27"/>
          <w:szCs w:val="27"/>
        </w:rPr>
        <w:t xml:space="preserve">квалификационных </w:t>
      </w:r>
      <w:r w:rsidR="007B56D4" w:rsidRPr="00183EB2">
        <w:rPr>
          <w:sz w:val="27"/>
          <w:szCs w:val="27"/>
        </w:rPr>
        <w:t xml:space="preserve">требованиях </w:t>
      </w:r>
      <w:r w:rsidR="006567E7" w:rsidRPr="00183EB2">
        <w:rPr>
          <w:sz w:val="27"/>
          <w:szCs w:val="27"/>
        </w:rPr>
        <w:t xml:space="preserve">и требованиях </w:t>
      </w:r>
      <w:r w:rsidR="007B56D4" w:rsidRPr="00183EB2">
        <w:rPr>
          <w:sz w:val="27"/>
          <w:szCs w:val="27"/>
        </w:rPr>
        <w:t>технического задания</w:t>
      </w:r>
      <w:r w:rsidR="008A5FFD" w:rsidRPr="00183EB2">
        <w:rPr>
          <w:sz w:val="27"/>
          <w:szCs w:val="27"/>
        </w:rPr>
        <w:t>, а также о документах, предоставляемых в подтверждение данным требованиям</w:t>
      </w:r>
      <w:r w:rsidR="0018794D" w:rsidRPr="00183EB2">
        <w:rPr>
          <w:sz w:val="27"/>
          <w:szCs w:val="27"/>
        </w:rPr>
        <w:t>,</w:t>
      </w:r>
      <w:r w:rsidR="007B56D4" w:rsidRPr="00183EB2">
        <w:rPr>
          <w:sz w:val="27"/>
          <w:szCs w:val="27"/>
        </w:rPr>
        <w:t xml:space="preserve"> изложена в </w:t>
      </w:r>
      <w:r w:rsidR="006567E7" w:rsidRPr="00183EB2">
        <w:rPr>
          <w:sz w:val="27"/>
          <w:szCs w:val="27"/>
        </w:rPr>
        <w:t>п.п. 1.1.9,</w:t>
      </w:r>
      <w:r w:rsidR="00DD3446" w:rsidRPr="00183EB2">
        <w:rPr>
          <w:sz w:val="27"/>
          <w:szCs w:val="27"/>
        </w:rPr>
        <w:t xml:space="preserve"> </w:t>
      </w:r>
      <w:r w:rsidRPr="00183EB2">
        <w:rPr>
          <w:sz w:val="27"/>
          <w:szCs w:val="27"/>
        </w:rPr>
        <w:t>1.</w:t>
      </w:r>
      <w:r w:rsidR="008A5FFD" w:rsidRPr="00183EB2">
        <w:rPr>
          <w:sz w:val="27"/>
          <w:szCs w:val="27"/>
        </w:rPr>
        <w:t>2</w:t>
      </w:r>
      <w:r w:rsidR="006567E7" w:rsidRPr="00183EB2">
        <w:rPr>
          <w:sz w:val="27"/>
          <w:szCs w:val="27"/>
        </w:rPr>
        <w:t xml:space="preserve">., 2.5.6. </w:t>
      </w:r>
      <w:r w:rsidR="008A5FFD" w:rsidRPr="00183EB2">
        <w:rPr>
          <w:sz w:val="27"/>
          <w:szCs w:val="27"/>
        </w:rPr>
        <w:t xml:space="preserve"> </w:t>
      </w:r>
      <w:r w:rsidR="00B34B3E" w:rsidRPr="00183EB2">
        <w:rPr>
          <w:sz w:val="27"/>
          <w:szCs w:val="27"/>
        </w:rPr>
        <w:t>котировочной</w:t>
      </w:r>
      <w:r w:rsidR="007B56D4" w:rsidRPr="00183EB2">
        <w:rPr>
          <w:sz w:val="27"/>
          <w:szCs w:val="27"/>
        </w:rPr>
        <w:t xml:space="preserve"> документации</w:t>
      </w:r>
      <w:r w:rsidR="008A5FFD" w:rsidRPr="00183EB2">
        <w:rPr>
          <w:sz w:val="27"/>
          <w:szCs w:val="27"/>
        </w:rPr>
        <w:t>.</w:t>
      </w:r>
    </w:p>
    <w:p w:rsidR="00B65A0D" w:rsidRPr="00183EB2" w:rsidRDefault="00BB6E23" w:rsidP="00154090">
      <w:pPr>
        <w:pStyle w:val="ac"/>
        <w:tabs>
          <w:tab w:val="left" w:pos="0"/>
        </w:tabs>
        <w:rPr>
          <w:rFonts w:eastAsia="Times New Roman"/>
          <w:bCs/>
          <w:sz w:val="27"/>
          <w:szCs w:val="27"/>
        </w:rPr>
      </w:pPr>
      <w:r w:rsidRPr="00183EB2">
        <w:rPr>
          <w:rFonts w:eastAsia="Times New Roman"/>
          <w:bCs/>
          <w:sz w:val="27"/>
          <w:szCs w:val="27"/>
        </w:rPr>
        <w:t xml:space="preserve">2.3.3. </w:t>
      </w:r>
      <w:r w:rsidR="007B56D4" w:rsidRPr="00183EB2">
        <w:rPr>
          <w:rFonts w:eastAsia="Times New Roman"/>
          <w:bCs/>
          <w:sz w:val="27"/>
          <w:szCs w:val="27"/>
        </w:rPr>
        <w:t>Участник (в том числе каждое юридическое и</w:t>
      </w:r>
      <w:r w:rsidR="00FF521B" w:rsidRPr="00183EB2">
        <w:rPr>
          <w:rFonts w:eastAsia="Times New Roman"/>
          <w:bCs/>
          <w:sz w:val="27"/>
          <w:szCs w:val="27"/>
        </w:rPr>
        <w:t>/</w:t>
      </w:r>
      <w:r w:rsidR="007B56D4" w:rsidRPr="00183EB2">
        <w:rPr>
          <w:rFonts w:eastAsia="Times New Roman"/>
          <w:bCs/>
          <w:sz w:val="27"/>
          <w:szCs w:val="27"/>
        </w:rPr>
        <w:t xml:space="preserve">или физическое лицо, выступающее на стороне одного </w:t>
      </w:r>
      <w:r w:rsidR="005F76D7" w:rsidRPr="00183EB2">
        <w:rPr>
          <w:rFonts w:eastAsia="Times New Roman"/>
          <w:bCs/>
          <w:sz w:val="27"/>
          <w:szCs w:val="27"/>
        </w:rPr>
        <w:t>Участник</w:t>
      </w:r>
      <w:r w:rsidR="00497B55" w:rsidRPr="00183EB2">
        <w:rPr>
          <w:rFonts w:eastAsia="Times New Roman"/>
          <w:bCs/>
          <w:sz w:val="27"/>
          <w:szCs w:val="27"/>
        </w:rPr>
        <w:t>а</w:t>
      </w:r>
      <w:r w:rsidR="007B56D4" w:rsidRPr="00183EB2">
        <w:rPr>
          <w:rFonts w:eastAsia="Times New Roman"/>
          <w:bCs/>
          <w:sz w:val="27"/>
          <w:szCs w:val="27"/>
        </w:rPr>
        <w:t xml:space="preserve">) должен соответствовать обязательным требованиям </w:t>
      </w:r>
      <w:r w:rsidR="00B34B3E" w:rsidRPr="00183EB2">
        <w:rPr>
          <w:rFonts w:eastAsia="Times New Roman"/>
          <w:bCs/>
          <w:sz w:val="27"/>
          <w:szCs w:val="27"/>
        </w:rPr>
        <w:t>котировочной</w:t>
      </w:r>
      <w:r w:rsidR="007B56D4" w:rsidRPr="00183EB2">
        <w:rPr>
          <w:rFonts w:eastAsia="Times New Roman"/>
          <w:bCs/>
          <w:sz w:val="27"/>
          <w:szCs w:val="27"/>
        </w:rPr>
        <w:t xml:space="preserve"> документации, а именно:</w:t>
      </w:r>
    </w:p>
    <w:p w:rsidR="00903E5E" w:rsidRPr="00183EB2" w:rsidRDefault="0055485C" w:rsidP="00903E5E">
      <w:pPr>
        <w:pStyle w:val="ac"/>
        <w:tabs>
          <w:tab w:val="left" w:pos="0"/>
        </w:tabs>
        <w:rPr>
          <w:rFonts w:eastAsia="Times New Roman"/>
          <w:bCs/>
          <w:sz w:val="27"/>
          <w:szCs w:val="27"/>
        </w:rPr>
      </w:pPr>
      <w:r w:rsidRPr="00183EB2">
        <w:rPr>
          <w:rFonts w:eastAsia="Times New Roman"/>
          <w:bCs/>
          <w:sz w:val="27"/>
          <w:szCs w:val="27"/>
        </w:rPr>
        <w:t>а)</w:t>
      </w:r>
      <w:r w:rsidR="00BB6E23" w:rsidRPr="00183EB2">
        <w:rPr>
          <w:rFonts w:eastAsia="Times New Roman"/>
          <w:bCs/>
          <w:sz w:val="27"/>
          <w:szCs w:val="27"/>
        </w:rPr>
        <w:t xml:space="preserve"> </w:t>
      </w:r>
      <w:r w:rsidR="006D33EB" w:rsidRPr="00183EB2">
        <w:rPr>
          <w:rFonts w:eastAsia="Times New Roman"/>
          <w:bCs/>
          <w:sz w:val="27"/>
          <w:szCs w:val="27"/>
        </w:rPr>
        <w:t xml:space="preserve">отсутствие у Участника запроса котировок недоимки по налогам, сборам, </w:t>
      </w:r>
      <w:r w:rsidR="00903E5E" w:rsidRPr="00183EB2">
        <w:rPr>
          <w:rFonts w:eastAsia="Times New Roman"/>
          <w:bCs/>
          <w:sz w:val="27"/>
          <w:szCs w:val="27"/>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sidRPr="00183EB2">
        <w:rPr>
          <w:rFonts w:eastAsia="Times New Roman"/>
          <w:bCs/>
          <w:sz w:val="27"/>
          <w:szCs w:val="27"/>
        </w:rPr>
        <w:t xml:space="preserve">запроса котировок </w:t>
      </w:r>
      <w:r w:rsidR="00903E5E" w:rsidRPr="00183EB2">
        <w:rPr>
          <w:rFonts w:eastAsia="Times New Roman"/>
          <w:bCs/>
          <w:sz w:val="27"/>
          <w:szCs w:val="27"/>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sidRPr="00183EB2">
        <w:rPr>
          <w:rFonts w:eastAsia="Times New Roman"/>
          <w:bCs/>
          <w:sz w:val="27"/>
          <w:szCs w:val="27"/>
        </w:rPr>
        <w:t>котировочн</w:t>
      </w:r>
      <w:r w:rsidR="00903E5E" w:rsidRPr="00183EB2">
        <w:rPr>
          <w:rFonts w:eastAsia="Times New Roman"/>
          <w:bCs/>
          <w:sz w:val="27"/>
          <w:szCs w:val="27"/>
        </w:rPr>
        <w:t xml:space="preserve">ой документации на ЭТП налоговыми органами по форме, установленной Приказом ФНС России от 23.11.2022 N ЕД-7-8/1123@.  </w:t>
      </w:r>
    </w:p>
    <w:p w:rsidR="00903E5E" w:rsidRPr="00183EB2" w:rsidRDefault="00903E5E" w:rsidP="00903E5E">
      <w:pPr>
        <w:pStyle w:val="ac"/>
        <w:tabs>
          <w:tab w:val="left" w:pos="0"/>
        </w:tabs>
        <w:rPr>
          <w:rFonts w:eastAsia="Times New Roman"/>
          <w:bCs/>
          <w:sz w:val="27"/>
          <w:szCs w:val="27"/>
        </w:rPr>
      </w:pPr>
      <w:r w:rsidRPr="00183EB2">
        <w:rPr>
          <w:rFonts w:eastAsia="Times New Roman"/>
          <w:bCs/>
          <w:sz w:val="27"/>
          <w:szCs w:val="27"/>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sidRPr="00183EB2">
        <w:rPr>
          <w:rFonts w:eastAsia="Times New Roman"/>
          <w:bCs/>
          <w:sz w:val="27"/>
          <w:szCs w:val="27"/>
        </w:rPr>
        <w:t>котировочн</w:t>
      </w:r>
      <w:r w:rsidRPr="00183EB2">
        <w:rPr>
          <w:rFonts w:eastAsia="Times New Roman"/>
          <w:bCs/>
          <w:sz w:val="27"/>
          <w:szCs w:val="27"/>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183EB2" w:rsidRDefault="0055485C" w:rsidP="00154090">
      <w:pPr>
        <w:pStyle w:val="ac"/>
        <w:tabs>
          <w:tab w:val="left" w:pos="0"/>
        </w:tabs>
        <w:rPr>
          <w:rFonts w:eastAsia="Times New Roman"/>
          <w:bCs/>
          <w:sz w:val="27"/>
          <w:szCs w:val="27"/>
        </w:rPr>
      </w:pPr>
      <w:r w:rsidRPr="00183EB2">
        <w:rPr>
          <w:rFonts w:eastAsia="Times New Roman"/>
          <w:bCs/>
          <w:sz w:val="27"/>
          <w:szCs w:val="27"/>
        </w:rPr>
        <w:t xml:space="preserve">б) </w:t>
      </w:r>
      <w:r w:rsidR="0072649A" w:rsidRPr="00183EB2">
        <w:rPr>
          <w:rFonts w:eastAsia="Times New Roman"/>
          <w:bCs/>
          <w:sz w:val="27"/>
          <w:szCs w:val="27"/>
        </w:rPr>
        <w:t xml:space="preserve">непроведение ликвидации </w:t>
      </w:r>
      <w:r w:rsidR="005F76D7" w:rsidRPr="00183EB2">
        <w:rPr>
          <w:rFonts w:eastAsia="Times New Roman"/>
          <w:bCs/>
          <w:sz w:val="27"/>
          <w:szCs w:val="27"/>
        </w:rPr>
        <w:t>Участник</w:t>
      </w:r>
      <w:r w:rsidR="0072649A" w:rsidRPr="00183EB2">
        <w:rPr>
          <w:rFonts w:eastAsia="Times New Roman"/>
          <w:bCs/>
          <w:sz w:val="27"/>
          <w:szCs w:val="27"/>
        </w:rPr>
        <w:t xml:space="preserve">а </w:t>
      </w:r>
      <w:r w:rsidR="00B34B3E" w:rsidRPr="00183EB2">
        <w:rPr>
          <w:rFonts w:eastAsia="Times New Roman"/>
          <w:bCs/>
          <w:sz w:val="27"/>
          <w:szCs w:val="27"/>
        </w:rPr>
        <w:t>запроса котировок</w:t>
      </w:r>
      <w:r w:rsidR="0072649A" w:rsidRPr="00183EB2">
        <w:rPr>
          <w:rFonts w:eastAsia="Times New Roman"/>
          <w:bCs/>
          <w:sz w:val="27"/>
          <w:szCs w:val="27"/>
        </w:rPr>
        <w:t xml:space="preserve"> – юридического лиц</w:t>
      </w:r>
      <w:r w:rsidR="004D2F02" w:rsidRPr="00183EB2">
        <w:rPr>
          <w:rFonts w:eastAsia="Times New Roman"/>
          <w:bCs/>
          <w:sz w:val="27"/>
          <w:szCs w:val="27"/>
        </w:rPr>
        <w:t>а</w:t>
      </w:r>
      <w:r w:rsidR="0072649A" w:rsidRPr="00183EB2">
        <w:rPr>
          <w:rFonts w:eastAsia="Times New Roman"/>
          <w:bCs/>
          <w:sz w:val="27"/>
          <w:szCs w:val="27"/>
        </w:rPr>
        <w:t xml:space="preserve"> и отсутствие </w:t>
      </w:r>
      <w:r w:rsidR="002D17A2" w:rsidRPr="00183EB2">
        <w:rPr>
          <w:rFonts w:eastAsia="Times New Roman"/>
          <w:bCs/>
          <w:sz w:val="27"/>
          <w:szCs w:val="27"/>
        </w:rPr>
        <w:t xml:space="preserve">решения </w:t>
      </w:r>
      <w:r w:rsidR="0072649A" w:rsidRPr="00183EB2">
        <w:rPr>
          <w:rFonts w:eastAsia="Times New Roman"/>
          <w:bCs/>
          <w:sz w:val="27"/>
          <w:szCs w:val="27"/>
        </w:rPr>
        <w:t xml:space="preserve">арбитражного суда о признании </w:t>
      </w:r>
      <w:r w:rsidR="005F76D7" w:rsidRPr="00183EB2">
        <w:rPr>
          <w:rFonts w:eastAsia="Times New Roman"/>
          <w:bCs/>
          <w:sz w:val="27"/>
          <w:szCs w:val="27"/>
        </w:rPr>
        <w:t>Участник</w:t>
      </w:r>
      <w:r w:rsidR="0072649A" w:rsidRPr="00183EB2">
        <w:rPr>
          <w:rFonts w:eastAsia="Times New Roman"/>
          <w:bCs/>
          <w:sz w:val="27"/>
          <w:szCs w:val="27"/>
        </w:rPr>
        <w:t xml:space="preserve">а </w:t>
      </w:r>
      <w:r w:rsidR="00B34B3E" w:rsidRPr="00183EB2">
        <w:rPr>
          <w:rFonts w:eastAsia="Times New Roman"/>
          <w:bCs/>
          <w:sz w:val="27"/>
          <w:szCs w:val="27"/>
        </w:rPr>
        <w:t>запроса котировок</w:t>
      </w:r>
      <w:r w:rsidR="0072649A" w:rsidRPr="00183EB2">
        <w:rPr>
          <w:rFonts w:eastAsia="Times New Roman"/>
          <w:bCs/>
          <w:sz w:val="27"/>
          <w:szCs w:val="27"/>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83EB2">
        <w:rPr>
          <w:rFonts w:eastAsia="Times New Roman"/>
          <w:bCs/>
          <w:sz w:val="27"/>
          <w:szCs w:val="27"/>
        </w:rPr>
        <w:t>;</w:t>
      </w:r>
    </w:p>
    <w:p w:rsidR="007B56D4" w:rsidRPr="00183EB2" w:rsidRDefault="0055485C" w:rsidP="00154090">
      <w:pPr>
        <w:pStyle w:val="ac"/>
        <w:tabs>
          <w:tab w:val="left" w:pos="0"/>
        </w:tabs>
        <w:rPr>
          <w:rFonts w:eastAsia="Times New Roman"/>
          <w:bCs/>
          <w:sz w:val="27"/>
          <w:szCs w:val="27"/>
        </w:rPr>
      </w:pPr>
      <w:r w:rsidRPr="00183EB2">
        <w:rPr>
          <w:rFonts w:eastAsia="Times New Roman"/>
          <w:bCs/>
          <w:sz w:val="27"/>
          <w:szCs w:val="27"/>
        </w:rPr>
        <w:t xml:space="preserve">в) </w:t>
      </w:r>
      <w:r w:rsidR="0072649A" w:rsidRPr="00183EB2">
        <w:rPr>
          <w:rFonts w:eastAsia="Times New Roman"/>
          <w:bCs/>
          <w:sz w:val="27"/>
          <w:szCs w:val="27"/>
        </w:rPr>
        <w:t xml:space="preserve">неприостановление деятельности </w:t>
      </w:r>
      <w:r w:rsidR="005F76D7" w:rsidRPr="00183EB2">
        <w:rPr>
          <w:rFonts w:eastAsia="Times New Roman"/>
          <w:bCs/>
          <w:sz w:val="27"/>
          <w:szCs w:val="27"/>
        </w:rPr>
        <w:t>Участник</w:t>
      </w:r>
      <w:r w:rsidR="0072649A" w:rsidRPr="00183EB2">
        <w:rPr>
          <w:rFonts w:eastAsia="Times New Roman"/>
          <w:bCs/>
          <w:sz w:val="27"/>
          <w:szCs w:val="27"/>
        </w:rPr>
        <w:t xml:space="preserve">а в порядке, установленном Кодексом Российской Федерации об административных правонарушениях, на дату подачи </w:t>
      </w:r>
      <w:r w:rsidR="00D2547C" w:rsidRPr="00183EB2">
        <w:rPr>
          <w:rFonts w:eastAsia="Times New Roman"/>
          <w:bCs/>
          <w:sz w:val="27"/>
          <w:szCs w:val="27"/>
        </w:rPr>
        <w:t xml:space="preserve">котировочной </w:t>
      </w:r>
      <w:r w:rsidR="0072649A" w:rsidRPr="00183EB2">
        <w:rPr>
          <w:rFonts w:eastAsia="Times New Roman"/>
          <w:bCs/>
          <w:sz w:val="27"/>
          <w:szCs w:val="27"/>
        </w:rPr>
        <w:t xml:space="preserve">заявки на участие в </w:t>
      </w:r>
      <w:r w:rsidR="009A428F" w:rsidRPr="00183EB2">
        <w:rPr>
          <w:rFonts w:eastAsia="Times New Roman"/>
          <w:bCs/>
          <w:sz w:val="27"/>
          <w:szCs w:val="27"/>
        </w:rPr>
        <w:t>З</w:t>
      </w:r>
      <w:r w:rsidR="001A3B7A" w:rsidRPr="00183EB2">
        <w:rPr>
          <w:rFonts w:eastAsia="Times New Roman"/>
          <w:bCs/>
          <w:sz w:val="27"/>
          <w:szCs w:val="27"/>
        </w:rPr>
        <w:t>апросе котировок</w:t>
      </w:r>
      <w:r w:rsidR="007B56D4" w:rsidRPr="00183EB2">
        <w:rPr>
          <w:rFonts w:eastAsia="Times New Roman"/>
          <w:bCs/>
          <w:sz w:val="27"/>
          <w:szCs w:val="27"/>
        </w:rPr>
        <w:t>;</w:t>
      </w:r>
    </w:p>
    <w:p w:rsidR="00B65A0D" w:rsidRPr="00183EB2" w:rsidRDefault="0055485C" w:rsidP="00154090">
      <w:pPr>
        <w:pStyle w:val="ac"/>
        <w:tabs>
          <w:tab w:val="left" w:pos="0"/>
        </w:tabs>
        <w:rPr>
          <w:rFonts w:eastAsia="Times New Roman"/>
          <w:bCs/>
          <w:sz w:val="27"/>
          <w:szCs w:val="27"/>
        </w:rPr>
      </w:pPr>
      <w:r w:rsidRPr="00183EB2">
        <w:rPr>
          <w:rFonts w:eastAsia="Times New Roman"/>
          <w:bCs/>
          <w:sz w:val="27"/>
          <w:szCs w:val="27"/>
        </w:rPr>
        <w:lastRenderedPageBreak/>
        <w:t xml:space="preserve">г)    </w:t>
      </w:r>
      <w:r w:rsidR="004D2F02" w:rsidRPr="00183EB2">
        <w:rPr>
          <w:rFonts w:eastAsia="Times New Roman"/>
          <w:bCs/>
          <w:sz w:val="27"/>
          <w:szCs w:val="27"/>
        </w:rPr>
        <w:t xml:space="preserve">отсутствие у </w:t>
      </w:r>
      <w:r w:rsidR="005F76D7" w:rsidRPr="00183EB2">
        <w:rPr>
          <w:rFonts w:eastAsia="Times New Roman"/>
          <w:bCs/>
          <w:sz w:val="27"/>
          <w:szCs w:val="27"/>
        </w:rPr>
        <w:t>Участник</w:t>
      </w:r>
      <w:r w:rsidR="004D2F02" w:rsidRPr="00183EB2">
        <w:rPr>
          <w:rFonts w:eastAsia="Times New Roman"/>
          <w:bCs/>
          <w:sz w:val="27"/>
          <w:szCs w:val="27"/>
        </w:rPr>
        <w:t xml:space="preserve">а </w:t>
      </w:r>
      <w:r w:rsidR="00B34B3E" w:rsidRPr="00183EB2">
        <w:rPr>
          <w:rFonts w:eastAsia="Times New Roman"/>
          <w:bCs/>
          <w:sz w:val="27"/>
          <w:szCs w:val="27"/>
        </w:rPr>
        <w:t>запроса котировок</w:t>
      </w:r>
      <w:r w:rsidR="004D2F02" w:rsidRPr="00183EB2">
        <w:rPr>
          <w:rFonts w:eastAsia="Times New Roman"/>
          <w:bCs/>
          <w:sz w:val="27"/>
          <w:szCs w:val="27"/>
        </w:rPr>
        <w:t xml:space="preserve"> –</w:t>
      </w:r>
      <w:r w:rsidR="008A5FFD" w:rsidRPr="00183EB2">
        <w:rPr>
          <w:rFonts w:eastAsia="Times New Roman"/>
          <w:bCs/>
          <w:sz w:val="27"/>
          <w:szCs w:val="27"/>
        </w:rPr>
        <w:t xml:space="preserve"> </w:t>
      </w:r>
      <w:r w:rsidR="004D2F02" w:rsidRPr="00183EB2">
        <w:rPr>
          <w:rFonts w:eastAsia="Times New Roman"/>
          <w:bCs/>
          <w:sz w:val="27"/>
          <w:szCs w:val="27"/>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183EB2">
        <w:rPr>
          <w:rFonts w:eastAsia="Times New Roman"/>
          <w:bCs/>
          <w:sz w:val="27"/>
          <w:szCs w:val="27"/>
        </w:rPr>
        <w:t>Участник</w:t>
      </w:r>
      <w:r w:rsidR="004D2F02" w:rsidRPr="00183EB2">
        <w:rPr>
          <w:rFonts w:eastAsia="Times New Roman"/>
          <w:bCs/>
          <w:sz w:val="27"/>
          <w:szCs w:val="27"/>
        </w:rPr>
        <w:t xml:space="preserve">а </w:t>
      </w:r>
      <w:r w:rsidR="00B34B3E" w:rsidRPr="00183EB2">
        <w:rPr>
          <w:rFonts w:eastAsia="Times New Roman"/>
          <w:bCs/>
          <w:sz w:val="27"/>
          <w:szCs w:val="27"/>
        </w:rPr>
        <w:t>запроса котировок</w:t>
      </w:r>
      <w:r w:rsidR="004D2F02" w:rsidRPr="00183EB2">
        <w:rPr>
          <w:rFonts w:eastAsia="Times New Roman"/>
          <w:bCs/>
          <w:sz w:val="27"/>
          <w:szCs w:val="27"/>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E62C7F" w:rsidRPr="00183EB2">
        <w:rPr>
          <w:rFonts w:eastAsia="Times New Roman"/>
          <w:bCs/>
          <w:sz w:val="27"/>
          <w:szCs w:val="27"/>
        </w:rPr>
        <w:t xml:space="preserve"> поставкой Товара</w:t>
      </w:r>
      <w:r w:rsidR="004D2F02" w:rsidRPr="00183EB2">
        <w:rPr>
          <w:rFonts w:eastAsia="Times New Roman"/>
          <w:bCs/>
          <w:sz w:val="27"/>
          <w:szCs w:val="27"/>
        </w:rPr>
        <w:t>, яв</w:t>
      </w:r>
      <w:r w:rsidR="00245F4A" w:rsidRPr="00183EB2">
        <w:rPr>
          <w:rFonts w:eastAsia="Times New Roman"/>
          <w:bCs/>
          <w:sz w:val="27"/>
          <w:szCs w:val="27"/>
        </w:rPr>
        <w:t>ляющ</w:t>
      </w:r>
      <w:r w:rsidR="00B45E51" w:rsidRPr="00183EB2">
        <w:rPr>
          <w:rFonts w:eastAsia="Times New Roman"/>
          <w:bCs/>
          <w:sz w:val="27"/>
          <w:szCs w:val="27"/>
        </w:rPr>
        <w:t>его</w:t>
      </w:r>
      <w:r w:rsidR="00EF49D8" w:rsidRPr="00183EB2">
        <w:rPr>
          <w:rFonts w:eastAsia="Times New Roman"/>
          <w:bCs/>
          <w:sz w:val="27"/>
          <w:szCs w:val="27"/>
        </w:rPr>
        <w:t>ся</w:t>
      </w:r>
      <w:r w:rsidR="00D90606" w:rsidRPr="00183EB2">
        <w:rPr>
          <w:rFonts w:eastAsia="Times New Roman"/>
          <w:bCs/>
          <w:sz w:val="27"/>
          <w:szCs w:val="27"/>
        </w:rPr>
        <w:t xml:space="preserve"> предметом </w:t>
      </w:r>
      <w:r w:rsidR="00B34B3E" w:rsidRPr="00183EB2">
        <w:rPr>
          <w:rFonts w:eastAsia="Times New Roman"/>
          <w:bCs/>
          <w:sz w:val="27"/>
          <w:szCs w:val="27"/>
        </w:rPr>
        <w:t>запроса котировок</w:t>
      </w:r>
      <w:r w:rsidR="004D2F02" w:rsidRPr="00183EB2">
        <w:rPr>
          <w:rFonts w:eastAsia="Times New Roman"/>
          <w:bCs/>
          <w:sz w:val="27"/>
          <w:szCs w:val="27"/>
        </w:rPr>
        <w:t>, и административного наказания в виде дисквалификации;</w:t>
      </w:r>
      <w:r w:rsidR="002E69B7" w:rsidRPr="00183EB2">
        <w:rPr>
          <w:rFonts w:eastAsia="Times New Roman"/>
          <w:bCs/>
          <w:sz w:val="27"/>
          <w:szCs w:val="27"/>
        </w:rPr>
        <w:t xml:space="preserve"> </w:t>
      </w:r>
    </w:p>
    <w:p w:rsidR="002C54B3" w:rsidRPr="00183EB2" w:rsidRDefault="002C54B3" w:rsidP="002C54B3">
      <w:pPr>
        <w:pStyle w:val="ac"/>
        <w:tabs>
          <w:tab w:val="left" w:pos="0"/>
        </w:tabs>
        <w:rPr>
          <w:rFonts w:eastAsia="Times New Roman"/>
          <w:bCs/>
          <w:sz w:val="27"/>
          <w:szCs w:val="27"/>
        </w:rPr>
      </w:pPr>
      <w:r w:rsidRPr="00183EB2">
        <w:rPr>
          <w:rFonts w:eastAsia="Times New Roman"/>
          <w:bCs/>
          <w:sz w:val="27"/>
          <w:szCs w:val="27"/>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183EB2" w:rsidRDefault="002C54B3" w:rsidP="002C54B3">
      <w:pPr>
        <w:pStyle w:val="ac"/>
        <w:tabs>
          <w:tab w:val="left" w:pos="0"/>
        </w:tabs>
        <w:rPr>
          <w:rFonts w:eastAsia="Times New Roman"/>
          <w:bCs/>
          <w:sz w:val="27"/>
          <w:szCs w:val="27"/>
        </w:rPr>
      </w:pPr>
      <w:r w:rsidRPr="00183EB2">
        <w:rPr>
          <w:rFonts w:eastAsia="Times New Roman"/>
          <w:bCs/>
          <w:sz w:val="27"/>
          <w:szCs w:val="27"/>
        </w:rPr>
        <w:t>е) отсутствие неисполненных обязательства перед АО «Дальгипротранс»;</w:t>
      </w:r>
    </w:p>
    <w:p w:rsidR="002C54B3" w:rsidRPr="00183EB2" w:rsidRDefault="002C54B3" w:rsidP="002C54B3">
      <w:pPr>
        <w:pStyle w:val="ac"/>
        <w:tabs>
          <w:tab w:val="left" w:pos="0"/>
        </w:tabs>
        <w:rPr>
          <w:rFonts w:eastAsia="Times New Roman"/>
          <w:bCs/>
          <w:sz w:val="27"/>
          <w:szCs w:val="27"/>
        </w:rPr>
      </w:pPr>
      <w:r w:rsidRPr="00183EB2">
        <w:rPr>
          <w:rFonts w:eastAsia="Times New Roman"/>
          <w:bCs/>
          <w:sz w:val="27"/>
          <w:szCs w:val="27"/>
        </w:rPr>
        <w:t>ж) непричинение вреда имуществу АО «Дальгипротранс».</w:t>
      </w:r>
    </w:p>
    <w:p w:rsidR="002C54B3" w:rsidRPr="00183EB2" w:rsidRDefault="002C54B3" w:rsidP="002C54B3">
      <w:pPr>
        <w:pStyle w:val="ac"/>
        <w:tabs>
          <w:tab w:val="left" w:pos="0"/>
        </w:tabs>
        <w:rPr>
          <w:rFonts w:eastAsia="Times New Roman"/>
          <w:bCs/>
          <w:sz w:val="27"/>
          <w:szCs w:val="27"/>
        </w:rPr>
      </w:pPr>
      <w:r w:rsidRPr="00183EB2">
        <w:rPr>
          <w:rFonts w:eastAsia="Times New Roman"/>
          <w:bCs/>
          <w:sz w:val="27"/>
          <w:szCs w:val="27"/>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183EB2" w:rsidRDefault="00AD3FD5" w:rsidP="002C54B3">
      <w:pPr>
        <w:pStyle w:val="ac"/>
        <w:tabs>
          <w:tab w:val="left" w:pos="0"/>
        </w:tabs>
        <w:rPr>
          <w:rFonts w:eastAsia="Times New Roman"/>
          <w:bCs/>
          <w:sz w:val="27"/>
          <w:szCs w:val="27"/>
        </w:rPr>
      </w:pPr>
      <w:r w:rsidRPr="00183EB2">
        <w:rPr>
          <w:rFonts w:eastAsia="Times New Roman"/>
          <w:bCs/>
          <w:sz w:val="27"/>
          <w:szCs w:val="27"/>
        </w:rPr>
        <w:t>и)</w:t>
      </w:r>
      <w:r w:rsidR="00552BD7" w:rsidRPr="00183EB2">
        <w:rPr>
          <w:rFonts w:eastAsia="Times New Roman"/>
          <w:bCs/>
          <w:sz w:val="27"/>
          <w:szCs w:val="27"/>
        </w:rPr>
        <w:t xml:space="preserve"> Участник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183EB2" w:rsidRDefault="0055485C" w:rsidP="00CB69B9">
      <w:pPr>
        <w:pStyle w:val="ac"/>
        <w:tabs>
          <w:tab w:val="left" w:pos="0"/>
        </w:tabs>
        <w:ind w:firstLine="0"/>
        <w:rPr>
          <w:sz w:val="27"/>
          <w:szCs w:val="27"/>
        </w:rPr>
      </w:pPr>
      <w:r w:rsidRPr="00183EB2">
        <w:rPr>
          <w:rFonts w:eastAsia="Times New Roman"/>
          <w:bCs/>
          <w:sz w:val="27"/>
          <w:szCs w:val="27"/>
        </w:rPr>
        <w:tab/>
      </w:r>
      <w:r w:rsidR="007B56D4" w:rsidRPr="00183EB2">
        <w:rPr>
          <w:sz w:val="27"/>
          <w:szCs w:val="27"/>
        </w:rPr>
        <w:t>Соответствие обязательным требованиям</w:t>
      </w:r>
      <w:r w:rsidR="00CA55C1" w:rsidRPr="00183EB2">
        <w:rPr>
          <w:sz w:val="27"/>
          <w:szCs w:val="27"/>
        </w:rPr>
        <w:t>,</w:t>
      </w:r>
      <w:r w:rsidR="007B56D4" w:rsidRPr="00183EB2">
        <w:rPr>
          <w:sz w:val="27"/>
          <w:szCs w:val="27"/>
        </w:rPr>
        <w:t xml:space="preserve"> </w:t>
      </w:r>
      <w:r w:rsidR="008A5FFD" w:rsidRPr="00183EB2">
        <w:rPr>
          <w:sz w:val="27"/>
          <w:szCs w:val="27"/>
        </w:rPr>
        <w:t xml:space="preserve">указанным в </w:t>
      </w:r>
      <w:r w:rsidRPr="00183EB2">
        <w:rPr>
          <w:sz w:val="27"/>
          <w:szCs w:val="27"/>
        </w:rPr>
        <w:t>под</w:t>
      </w:r>
      <w:r w:rsidR="008A5FFD" w:rsidRPr="00183EB2">
        <w:rPr>
          <w:sz w:val="27"/>
          <w:szCs w:val="27"/>
        </w:rPr>
        <w:t>пункт</w:t>
      </w:r>
      <w:r w:rsidR="00154090" w:rsidRPr="00183EB2">
        <w:rPr>
          <w:sz w:val="27"/>
          <w:szCs w:val="27"/>
        </w:rPr>
        <w:t>е</w:t>
      </w:r>
      <w:r w:rsidRPr="00183EB2">
        <w:rPr>
          <w:sz w:val="27"/>
          <w:szCs w:val="27"/>
        </w:rPr>
        <w:t xml:space="preserve"> 2.3.3.</w:t>
      </w:r>
      <w:r w:rsidR="008A5FFD" w:rsidRPr="00183EB2">
        <w:rPr>
          <w:sz w:val="27"/>
          <w:szCs w:val="27"/>
        </w:rPr>
        <w:t xml:space="preserve"> </w:t>
      </w:r>
      <w:r w:rsidR="00B34B3E" w:rsidRPr="00183EB2">
        <w:rPr>
          <w:sz w:val="27"/>
          <w:szCs w:val="27"/>
        </w:rPr>
        <w:t>котировочной</w:t>
      </w:r>
      <w:r w:rsidR="00E30EDE" w:rsidRPr="00183EB2">
        <w:rPr>
          <w:sz w:val="27"/>
          <w:szCs w:val="27"/>
        </w:rPr>
        <w:t xml:space="preserve"> документации</w:t>
      </w:r>
      <w:r w:rsidR="00E83202" w:rsidRPr="00183EB2">
        <w:rPr>
          <w:sz w:val="27"/>
          <w:szCs w:val="27"/>
        </w:rPr>
        <w:t>,</w:t>
      </w:r>
      <w:r w:rsidR="00E30EDE" w:rsidRPr="00183EB2">
        <w:rPr>
          <w:sz w:val="27"/>
          <w:szCs w:val="27"/>
        </w:rPr>
        <w:t xml:space="preserve"> </w:t>
      </w:r>
      <w:r w:rsidR="007B56D4" w:rsidRPr="00183EB2">
        <w:rPr>
          <w:sz w:val="27"/>
          <w:szCs w:val="27"/>
        </w:rPr>
        <w:t xml:space="preserve">подтверждается </w:t>
      </w:r>
      <w:r w:rsidR="00BF68BD" w:rsidRPr="00183EB2">
        <w:rPr>
          <w:sz w:val="27"/>
          <w:szCs w:val="27"/>
        </w:rPr>
        <w:t>Претенд</w:t>
      </w:r>
      <w:r w:rsidR="00DB697A" w:rsidRPr="00183EB2">
        <w:rPr>
          <w:sz w:val="27"/>
          <w:szCs w:val="27"/>
        </w:rPr>
        <w:t>ентом</w:t>
      </w:r>
      <w:r w:rsidR="007B56D4" w:rsidRPr="00183EB2">
        <w:rPr>
          <w:sz w:val="27"/>
          <w:szCs w:val="27"/>
        </w:rPr>
        <w:t xml:space="preserve"> в декларативной форме в соответствии с приложением </w:t>
      </w:r>
      <w:r w:rsidR="008A5FFD" w:rsidRPr="00183EB2">
        <w:rPr>
          <w:sz w:val="27"/>
          <w:szCs w:val="27"/>
        </w:rPr>
        <w:t>№ 1</w:t>
      </w:r>
      <w:r w:rsidR="007B56D4" w:rsidRPr="00183EB2">
        <w:rPr>
          <w:sz w:val="27"/>
          <w:szCs w:val="27"/>
        </w:rPr>
        <w:t xml:space="preserve"> к </w:t>
      </w:r>
      <w:r w:rsidR="00B34B3E" w:rsidRPr="00183EB2">
        <w:rPr>
          <w:sz w:val="27"/>
          <w:szCs w:val="27"/>
        </w:rPr>
        <w:t>котировочной</w:t>
      </w:r>
      <w:r w:rsidR="007B56D4" w:rsidRPr="00183EB2">
        <w:rPr>
          <w:sz w:val="27"/>
          <w:szCs w:val="27"/>
        </w:rPr>
        <w:t xml:space="preserve"> документации.</w:t>
      </w:r>
      <w:r w:rsidR="00D415B6" w:rsidRPr="00183EB2">
        <w:rPr>
          <w:sz w:val="27"/>
          <w:szCs w:val="27"/>
        </w:rPr>
        <w:t xml:space="preserve"> </w:t>
      </w:r>
    </w:p>
    <w:p w:rsidR="001613EE" w:rsidRPr="00183EB2" w:rsidRDefault="001613EE" w:rsidP="00CB69B9">
      <w:pPr>
        <w:pStyle w:val="ac"/>
        <w:tabs>
          <w:tab w:val="left" w:pos="0"/>
        </w:tabs>
        <w:ind w:firstLine="0"/>
        <w:rPr>
          <w:sz w:val="27"/>
          <w:szCs w:val="27"/>
        </w:rPr>
      </w:pPr>
    </w:p>
    <w:p w:rsidR="00017A3F" w:rsidRPr="00183EB2" w:rsidRDefault="00F854D3" w:rsidP="00464A7C">
      <w:pPr>
        <w:pStyle w:val="20"/>
        <w:spacing w:before="0" w:after="0"/>
        <w:ind w:firstLine="568"/>
        <w:jc w:val="both"/>
        <w:rPr>
          <w:rFonts w:ascii="Times New Roman" w:hAnsi="Times New Roman" w:cs="Times New Roman"/>
          <w:i w:val="0"/>
          <w:sz w:val="27"/>
          <w:szCs w:val="27"/>
        </w:rPr>
      </w:pPr>
      <w:r w:rsidRPr="00183EB2">
        <w:rPr>
          <w:rFonts w:ascii="Times New Roman" w:hAnsi="Times New Roman" w:cs="Times New Roman"/>
          <w:i w:val="0"/>
          <w:sz w:val="27"/>
          <w:szCs w:val="27"/>
        </w:rPr>
        <w:t>2.4</w:t>
      </w:r>
      <w:r w:rsidR="0055485C" w:rsidRPr="00183EB2">
        <w:rPr>
          <w:rFonts w:ascii="Times New Roman" w:hAnsi="Times New Roman" w:cs="Times New Roman"/>
          <w:i w:val="0"/>
          <w:sz w:val="27"/>
          <w:szCs w:val="27"/>
        </w:rPr>
        <w:t xml:space="preserve">   </w:t>
      </w:r>
      <w:r w:rsidR="002B5627" w:rsidRPr="00183EB2">
        <w:rPr>
          <w:rFonts w:ascii="Times New Roman" w:hAnsi="Times New Roman" w:cs="Times New Roman"/>
          <w:i w:val="0"/>
          <w:sz w:val="27"/>
          <w:szCs w:val="27"/>
        </w:rPr>
        <w:t xml:space="preserve">Порядок проведения </w:t>
      </w:r>
      <w:r w:rsidR="00B34B3E" w:rsidRPr="00183EB2">
        <w:rPr>
          <w:rFonts w:ascii="Times New Roman" w:hAnsi="Times New Roman" w:cs="Times New Roman"/>
          <w:i w:val="0"/>
          <w:sz w:val="27"/>
          <w:szCs w:val="27"/>
        </w:rPr>
        <w:t>запроса котировок</w:t>
      </w:r>
    </w:p>
    <w:p w:rsidR="00464A7C" w:rsidRPr="00183EB2" w:rsidRDefault="00464A7C" w:rsidP="00464A7C">
      <w:pPr>
        <w:rPr>
          <w:sz w:val="27"/>
          <w:szCs w:val="27"/>
        </w:rPr>
      </w:pPr>
    </w:p>
    <w:p w:rsidR="002B5627" w:rsidRPr="00183EB2" w:rsidRDefault="00F854D3" w:rsidP="00F854D3">
      <w:pPr>
        <w:pStyle w:val="30"/>
        <w:spacing w:before="0" w:after="0"/>
        <w:ind w:left="568"/>
        <w:jc w:val="both"/>
        <w:rPr>
          <w:rFonts w:ascii="Times New Roman" w:hAnsi="Times New Roman" w:cs="Times New Roman"/>
          <w:sz w:val="27"/>
          <w:szCs w:val="27"/>
        </w:rPr>
      </w:pPr>
      <w:r w:rsidRPr="00183EB2">
        <w:rPr>
          <w:rFonts w:ascii="Times New Roman" w:hAnsi="Times New Roman" w:cs="Times New Roman"/>
          <w:sz w:val="27"/>
          <w:szCs w:val="27"/>
        </w:rPr>
        <w:t xml:space="preserve">2.4.1.  </w:t>
      </w:r>
      <w:r w:rsidR="002B5627" w:rsidRPr="00183EB2">
        <w:rPr>
          <w:rFonts w:ascii="Times New Roman" w:hAnsi="Times New Roman" w:cs="Times New Roman"/>
          <w:sz w:val="27"/>
          <w:szCs w:val="27"/>
        </w:rPr>
        <w:t>Информационное сопровождение</w:t>
      </w:r>
    </w:p>
    <w:p w:rsidR="007A1ACB" w:rsidRPr="00183EB2" w:rsidRDefault="00F854D3" w:rsidP="00F854D3">
      <w:pPr>
        <w:autoSpaceDE w:val="0"/>
        <w:autoSpaceDN w:val="0"/>
        <w:adjustRightInd w:val="0"/>
        <w:ind w:firstLine="568"/>
        <w:jc w:val="both"/>
        <w:rPr>
          <w:sz w:val="27"/>
          <w:szCs w:val="27"/>
        </w:rPr>
      </w:pPr>
      <w:r w:rsidRPr="00183EB2">
        <w:rPr>
          <w:sz w:val="27"/>
          <w:szCs w:val="27"/>
        </w:rPr>
        <w:t xml:space="preserve">2.4.1.1. </w:t>
      </w:r>
      <w:r w:rsidR="00361FFB" w:rsidRPr="00183EB2">
        <w:rPr>
          <w:sz w:val="27"/>
          <w:szCs w:val="27"/>
        </w:rPr>
        <w:t>Котировочная документация</w:t>
      </w:r>
      <w:r w:rsidR="00226B88" w:rsidRPr="00183EB2">
        <w:rPr>
          <w:sz w:val="27"/>
          <w:szCs w:val="27"/>
        </w:rPr>
        <w:t>,</w:t>
      </w:r>
      <w:r w:rsidR="00361FFB" w:rsidRPr="00183EB2">
        <w:rPr>
          <w:sz w:val="27"/>
          <w:szCs w:val="27"/>
        </w:rPr>
        <w:t xml:space="preserve"> извещение и иная информация о запросе котировок размещается </w:t>
      </w:r>
      <w:r w:rsidR="00024425" w:rsidRPr="00183EB2">
        <w:rPr>
          <w:sz w:val="27"/>
          <w:szCs w:val="27"/>
        </w:rPr>
        <w:t>на сайтах</w:t>
      </w:r>
      <w:r w:rsidR="002A21E0" w:rsidRPr="00183EB2">
        <w:rPr>
          <w:sz w:val="27"/>
          <w:szCs w:val="27"/>
        </w:rPr>
        <w:t>,</w:t>
      </w:r>
      <w:r w:rsidR="00361FFB" w:rsidRPr="00183EB2">
        <w:rPr>
          <w:sz w:val="27"/>
          <w:szCs w:val="27"/>
        </w:rPr>
        <w:t xml:space="preserve"> </w:t>
      </w:r>
      <w:r w:rsidR="009A428F" w:rsidRPr="00183EB2">
        <w:rPr>
          <w:sz w:val="27"/>
          <w:szCs w:val="27"/>
        </w:rPr>
        <w:t>указанных в пункте 1.1.8. котировочной документации.</w:t>
      </w:r>
      <w:r w:rsidR="00361FFB" w:rsidRPr="00183EB2">
        <w:rPr>
          <w:sz w:val="27"/>
          <w:szCs w:val="27"/>
        </w:rPr>
        <w:t xml:space="preserve"> За получение </w:t>
      </w:r>
      <w:r w:rsidR="00226B88" w:rsidRPr="00183EB2">
        <w:rPr>
          <w:sz w:val="27"/>
          <w:szCs w:val="27"/>
        </w:rPr>
        <w:t xml:space="preserve">котировочной </w:t>
      </w:r>
      <w:r w:rsidR="00361FFB" w:rsidRPr="00183EB2">
        <w:rPr>
          <w:sz w:val="27"/>
          <w:szCs w:val="27"/>
        </w:rPr>
        <w:t>документации плата не взимается. Размещение котировочной документации и извещения на сайтах осуществляется в один день</w:t>
      </w:r>
      <w:r w:rsidR="008A5FFD" w:rsidRPr="00183EB2">
        <w:rPr>
          <w:sz w:val="27"/>
          <w:szCs w:val="27"/>
        </w:rPr>
        <w:t>.</w:t>
      </w:r>
    </w:p>
    <w:p w:rsidR="00B65A0D" w:rsidRPr="00183EB2" w:rsidRDefault="00F854D3" w:rsidP="006D4F64">
      <w:pPr>
        <w:pStyle w:val="15"/>
        <w:rPr>
          <w:i/>
          <w:sz w:val="27"/>
          <w:szCs w:val="27"/>
        </w:rPr>
      </w:pPr>
      <w:r w:rsidRPr="00183EB2">
        <w:rPr>
          <w:sz w:val="27"/>
          <w:szCs w:val="27"/>
        </w:rPr>
        <w:t xml:space="preserve">2.4.1.2. </w:t>
      </w:r>
      <w:r w:rsidR="007A1ACB" w:rsidRPr="00183EB2">
        <w:rPr>
          <w:sz w:val="27"/>
          <w:szCs w:val="27"/>
        </w:rPr>
        <w:t>Протоколы</w:t>
      </w:r>
      <w:r w:rsidRPr="00183EB2">
        <w:rPr>
          <w:sz w:val="27"/>
          <w:szCs w:val="27"/>
        </w:rPr>
        <w:t xml:space="preserve"> (выписки из протоколов)</w:t>
      </w:r>
      <w:r w:rsidR="007A1ACB" w:rsidRPr="00183EB2">
        <w:rPr>
          <w:sz w:val="27"/>
          <w:szCs w:val="27"/>
        </w:rPr>
        <w:t xml:space="preserve">, оформляемые в ходе проведения </w:t>
      </w:r>
      <w:r w:rsidR="00187FEB" w:rsidRPr="00183EB2">
        <w:rPr>
          <w:sz w:val="27"/>
          <w:szCs w:val="27"/>
        </w:rPr>
        <w:t>З</w:t>
      </w:r>
      <w:r w:rsidR="00B34B3E" w:rsidRPr="00183EB2">
        <w:rPr>
          <w:sz w:val="27"/>
          <w:szCs w:val="27"/>
        </w:rPr>
        <w:t>апроса котировок</w:t>
      </w:r>
      <w:r w:rsidR="007A1ACB" w:rsidRPr="00183EB2">
        <w:rPr>
          <w:sz w:val="27"/>
          <w:szCs w:val="27"/>
        </w:rPr>
        <w:t xml:space="preserve">, размещаются </w:t>
      </w:r>
      <w:r w:rsidR="008A5FFD" w:rsidRPr="00183EB2">
        <w:rPr>
          <w:sz w:val="27"/>
          <w:szCs w:val="27"/>
        </w:rPr>
        <w:t>на сайтах</w:t>
      </w:r>
      <w:r w:rsidR="007A1ACB" w:rsidRPr="00183EB2">
        <w:rPr>
          <w:sz w:val="27"/>
          <w:szCs w:val="27"/>
        </w:rPr>
        <w:t xml:space="preserve"> </w:t>
      </w:r>
      <w:r w:rsidR="00EC464A" w:rsidRPr="00183EB2">
        <w:rPr>
          <w:sz w:val="27"/>
          <w:szCs w:val="27"/>
        </w:rPr>
        <w:t>в течение 2 (двух) рабочих дней с даты подписания протоколов.</w:t>
      </w:r>
      <w:r w:rsidR="00361FFB" w:rsidRPr="00183EB2">
        <w:rPr>
          <w:sz w:val="27"/>
          <w:szCs w:val="27"/>
        </w:rPr>
        <w:t xml:space="preserve"> Просмотр протоколов</w:t>
      </w:r>
      <w:r w:rsidR="00187FEB" w:rsidRPr="00183EB2">
        <w:rPr>
          <w:sz w:val="27"/>
          <w:szCs w:val="27"/>
        </w:rPr>
        <w:t xml:space="preserve"> (выписок из протоколов)</w:t>
      </w:r>
      <w:r w:rsidR="00361FFB" w:rsidRPr="00183EB2">
        <w:rPr>
          <w:sz w:val="27"/>
          <w:szCs w:val="27"/>
        </w:rPr>
        <w:t xml:space="preserve"> возможен</w:t>
      </w:r>
      <w:r w:rsidR="00C37C57" w:rsidRPr="00183EB2">
        <w:rPr>
          <w:sz w:val="27"/>
          <w:szCs w:val="27"/>
        </w:rPr>
        <w:t xml:space="preserve"> на следующих сайтах</w:t>
      </w:r>
      <w:r w:rsidR="00D6129B" w:rsidRPr="00183EB2">
        <w:rPr>
          <w:sz w:val="27"/>
          <w:szCs w:val="27"/>
        </w:rPr>
        <w:t>:</w:t>
      </w:r>
      <w:r w:rsidR="00361FFB" w:rsidRPr="00183EB2">
        <w:rPr>
          <w:sz w:val="27"/>
          <w:szCs w:val="27"/>
        </w:rPr>
        <w:t xml:space="preserve"> </w:t>
      </w:r>
      <w:r w:rsidR="00D6129B" w:rsidRPr="00183EB2">
        <w:rPr>
          <w:sz w:val="27"/>
          <w:szCs w:val="27"/>
        </w:rPr>
        <w:t xml:space="preserve">на сайте </w:t>
      </w:r>
      <w:r w:rsidR="00D6129B" w:rsidRPr="00183EB2">
        <w:rPr>
          <w:bCs/>
          <w:color w:val="0070C0"/>
          <w:sz w:val="27"/>
          <w:szCs w:val="27"/>
          <w:u w:val="single"/>
        </w:rPr>
        <w:t>utp.sberbank-ast.ru</w:t>
      </w:r>
      <w:r w:rsidR="00D6129B" w:rsidRPr="00183EB2">
        <w:rPr>
          <w:color w:val="0070C0"/>
          <w:sz w:val="27"/>
          <w:szCs w:val="27"/>
        </w:rPr>
        <w:t xml:space="preserve">  </w:t>
      </w:r>
      <w:r w:rsidR="00D6129B" w:rsidRPr="00183EB2">
        <w:rPr>
          <w:sz w:val="27"/>
          <w:szCs w:val="27"/>
        </w:rPr>
        <w:t xml:space="preserve">- только </w:t>
      </w:r>
      <w:r w:rsidR="00361FFB" w:rsidRPr="00183EB2">
        <w:rPr>
          <w:sz w:val="27"/>
          <w:szCs w:val="27"/>
        </w:rPr>
        <w:t>в личном кабинете Участника электронных процедур на ЭТП на странице данного запроса котировок</w:t>
      </w:r>
      <w:r w:rsidR="00596F68" w:rsidRPr="00183EB2">
        <w:rPr>
          <w:bCs/>
          <w:sz w:val="27"/>
          <w:szCs w:val="27"/>
        </w:rPr>
        <w:t>, на</w:t>
      </w:r>
      <w:r w:rsidR="00361FFB" w:rsidRPr="00183EB2">
        <w:rPr>
          <w:sz w:val="27"/>
          <w:szCs w:val="27"/>
        </w:rPr>
        <w:t xml:space="preserve"> </w:t>
      </w:r>
      <w:r w:rsidR="00361FFB" w:rsidRPr="00183EB2">
        <w:rPr>
          <w:bCs/>
          <w:sz w:val="27"/>
          <w:szCs w:val="27"/>
        </w:rPr>
        <w:t xml:space="preserve">сайте </w:t>
      </w:r>
      <w:hyperlink r:id="rId9" w:history="1">
        <w:r w:rsidR="00D6129B" w:rsidRPr="00183EB2">
          <w:rPr>
            <w:rStyle w:val="ab"/>
            <w:bCs/>
            <w:color w:val="0070C0"/>
            <w:sz w:val="27"/>
            <w:szCs w:val="27"/>
          </w:rPr>
          <w:t>www.dgt.ru</w:t>
        </w:r>
      </w:hyperlink>
      <w:r w:rsidR="00D6129B" w:rsidRPr="00183EB2">
        <w:rPr>
          <w:bCs/>
          <w:sz w:val="27"/>
          <w:szCs w:val="27"/>
        </w:rPr>
        <w:t xml:space="preserve"> – в разделе «Закупки»</w:t>
      </w:r>
      <w:r w:rsidR="00361FFB" w:rsidRPr="00183EB2">
        <w:rPr>
          <w:sz w:val="27"/>
          <w:szCs w:val="27"/>
        </w:rPr>
        <w:t>.</w:t>
      </w:r>
    </w:p>
    <w:p w:rsidR="007A1ACB" w:rsidRPr="00183EB2" w:rsidRDefault="00F854D3" w:rsidP="00F854D3">
      <w:pPr>
        <w:pStyle w:val="15"/>
        <w:rPr>
          <w:sz w:val="27"/>
          <w:szCs w:val="27"/>
        </w:rPr>
      </w:pPr>
      <w:r w:rsidRPr="00183EB2">
        <w:rPr>
          <w:sz w:val="27"/>
          <w:szCs w:val="27"/>
        </w:rPr>
        <w:t>2.4.1.</w:t>
      </w:r>
      <w:r w:rsidR="006D4F64" w:rsidRPr="00183EB2">
        <w:rPr>
          <w:sz w:val="27"/>
          <w:szCs w:val="27"/>
        </w:rPr>
        <w:t>3</w:t>
      </w:r>
      <w:r w:rsidRPr="00183EB2">
        <w:rPr>
          <w:sz w:val="27"/>
          <w:szCs w:val="27"/>
        </w:rPr>
        <w:t xml:space="preserve">. </w:t>
      </w:r>
      <w:r w:rsidR="007A1ACB" w:rsidRPr="00183EB2">
        <w:rPr>
          <w:sz w:val="27"/>
          <w:szCs w:val="27"/>
        </w:rPr>
        <w:t xml:space="preserve">Конфиденциальная информация, ставшая известной сторонам при проведении </w:t>
      </w:r>
      <w:r w:rsidR="00187FEB" w:rsidRPr="00183EB2">
        <w:rPr>
          <w:sz w:val="27"/>
          <w:szCs w:val="27"/>
        </w:rPr>
        <w:t>З</w:t>
      </w:r>
      <w:r w:rsidR="00B34B3E" w:rsidRPr="00183EB2">
        <w:rPr>
          <w:sz w:val="27"/>
          <w:szCs w:val="27"/>
        </w:rPr>
        <w:t>апроса котировок</w:t>
      </w:r>
      <w:r w:rsidR="007A1ACB" w:rsidRPr="00183EB2">
        <w:rPr>
          <w:sz w:val="27"/>
          <w:szCs w:val="27"/>
        </w:rPr>
        <w:t>, не может быть передана третьим лицам за исключением случаев, предусмотренных законодательством Российской Федерации.</w:t>
      </w:r>
    </w:p>
    <w:p w:rsidR="006E3984" w:rsidRPr="00183EB2" w:rsidRDefault="006E3984" w:rsidP="00F854D3">
      <w:pPr>
        <w:pStyle w:val="15"/>
        <w:rPr>
          <w:sz w:val="27"/>
          <w:szCs w:val="27"/>
        </w:rPr>
      </w:pPr>
      <w:r w:rsidRPr="00183EB2">
        <w:rPr>
          <w:sz w:val="27"/>
          <w:szCs w:val="27"/>
        </w:rPr>
        <w:t xml:space="preserve">2.4.1.4. </w:t>
      </w:r>
      <w:r w:rsidR="00526CE6" w:rsidRPr="00183EB2">
        <w:rPr>
          <w:sz w:val="27"/>
          <w:szCs w:val="27"/>
        </w:rPr>
        <w:t xml:space="preserve">Заказчик вправе одновременно с размещением </w:t>
      </w:r>
      <w:r w:rsidR="00187FEB" w:rsidRPr="00183EB2">
        <w:rPr>
          <w:sz w:val="27"/>
          <w:szCs w:val="27"/>
        </w:rPr>
        <w:t xml:space="preserve">на сайтах </w:t>
      </w:r>
      <w:r w:rsidR="00526CE6" w:rsidRPr="00183EB2">
        <w:rPr>
          <w:sz w:val="27"/>
          <w:szCs w:val="27"/>
        </w:rPr>
        <w:t xml:space="preserve">извещения о проведении </w:t>
      </w:r>
      <w:r w:rsidR="00187FEB" w:rsidRPr="00183EB2">
        <w:rPr>
          <w:sz w:val="27"/>
          <w:szCs w:val="27"/>
        </w:rPr>
        <w:t>З</w:t>
      </w:r>
      <w:r w:rsidR="00526CE6" w:rsidRPr="00183EB2">
        <w:rPr>
          <w:sz w:val="27"/>
          <w:szCs w:val="27"/>
        </w:rPr>
        <w:t xml:space="preserve">апроса котировок направить </w:t>
      </w:r>
      <w:r w:rsidR="00187FEB" w:rsidRPr="00183EB2">
        <w:rPr>
          <w:sz w:val="27"/>
          <w:szCs w:val="27"/>
        </w:rPr>
        <w:t>З</w:t>
      </w:r>
      <w:r w:rsidR="00526CE6" w:rsidRPr="00183EB2">
        <w:rPr>
          <w:sz w:val="27"/>
          <w:szCs w:val="27"/>
        </w:rPr>
        <w:t xml:space="preserve">апрос котировок (извещение и </w:t>
      </w:r>
      <w:r w:rsidR="00526CE6" w:rsidRPr="00183EB2">
        <w:rPr>
          <w:sz w:val="27"/>
          <w:szCs w:val="27"/>
        </w:rPr>
        <w:lastRenderedPageBreak/>
        <w:t xml:space="preserve">котировочную документацию) не менее чем 3 </w:t>
      </w:r>
      <w:r w:rsidR="00187FEB" w:rsidRPr="00183EB2">
        <w:rPr>
          <w:sz w:val="27"/>
          <w:szCs w:val="27"/>
        </w:rPr>
        <w:t>П</w:t>
      </w:r>
      <w:r w:rsidR="00526CE6" w:rsidRPr="00183EB2">
        <w:rPr>
          <w:sz w:val="27"/>
          <w:szCs w:val="27"/>
        </w:rPr>
        <w:t xml:space="preserve">ретендентам, которые могут </w:t>
      </w:r>
      <w:r w:rsidR="009823E1" w:rsidRPr="00183EB2">
        <w:rPr>
          <w:sz w:val="27"/>
          <w:szCs w:val="27"/>
        </w:rPr>
        <w:t xml:space="preserve">поставить Товары </w:t>
      </w:r>
      <w:r w:rsidR="00EB2313" w:rsidRPr="00183EB2">
        <w:rPr>
          <w:sz w:val="27"/>
          <w:szCs w:val="27"/>
        </w:rPr>
        <w:t>по предмету запроса котировок</w:t>
      </w:r>
      <w:r w:rsidR="00526CE6" w:rsidRPr="00183EB2">
        <w:rPr>
          <w:sz w:val="27"/>
          <w:szCs w:val="27"/>
        </w:rPr>
        <w:t>.</w:t>
      </w:r>
    </w:p>
    <w:p w:rsidR="001613EE" w:rsidRPr="00183EB2" w:rsidRDefault="001613EE" w:rsidP="00F854D3">
      <w:pPr>
        <w:pStyle w:val="15"/>
        <w:rPr>
          <w:sz w:val="27"/>
          <w:szCs w:val="27"/>
        </w:rPr>
      </w:pPr>
    </w:p>
    <w:p w:rsidR="00017A3F" w:rsidRPr="00183EB2" w:rsidRDefault="006D4F64" w:rsidP="00464A7C">
      <w:pPr>
        <w:pStyle w:val="30"/>
        <w:spacing w:before="0" w:after="0"/>
        <w:ind w:firstLine="708"/>
        <w:jc w:val="both"/>
        <w:rPr>
          <w:sz w:val="27"/>
          <w:szCs w:val="27"/>
        </w:rPr>
      </w:pPr>
      <w:r w:rsidRPr="00183EB2">
        <w:rPr>
          <w:rFonts w:ascii="Times New Roman" w:hAnsi="Times New Roman" w:cs="Times New Roman"/>
          <w:sz w:val="27"/>
          <w:szCs w:val="27"/>
        </w:rPr>
        <w:t xml:space="preserve">2.4.2. </w:t>
      </w:r>
      <w:r w:rsidR="00270223" w:rsidRPr="00183EB2">
        <w:rPr>
          <w:rFonts w:ascii="Times New Roman" w:hAnsi="Times New Roman" w:cs="Times New Roman"/>
          <w:sz w:val="27"/>
          <w:szCs w:val="27"/>
        </w:rPr>
        <w:t>Р</w:t>
      </w:r>
      <w:r w:rsidR="002B5627" w:rsidRPr="00183EB2">
        <w:rPr>
          <w:rFonts w:ascii="Times New Roman" w:hAnsi="Times New Roman" w:cs="Times New Roman"/>
          <w:sz w:val="27"/>
          <w:szCs w:val="27"/>
        </w:rPr>
        <w:t xml:space="preserve">азъяснения </w:t>
      </w:r>
      <w:r w:rsidR="00B34B3E" w:rsidRPr="00183EB2">
        <w:rPr>
          <w:rFonts w:ascii="Times New Roman" w:hAnsi="Times New Roman" w:cs="Times New Roman"/>
          <w:sz w:val="27"/>
          <w:szCs w:val="27"/>
        </w:rPr>
        <w:t>котировочной</w:t>
      </w:r>
      <w:r w:rsidR="00750533" w:rsidRPr="00183EB2">
        <w:rPr>
          <w:rFonts w:ascii="Times New Roman" w:hAnsi="Times New Roman" w:cs="Times New Roman"/>
          <w:sz w:val="27"/>
          <w:szCs w:val="27"/>
        </w:rPr>
        <w:t xml:space="preserve"> документации, </w:t>
      </w:r>
      <w:r w:rsidR="00270223" w:rsidRPr="00183EB2">
        <w:rPr>
          <w:rFonts w:ascii="Times New Roman" w:hAnsi="Times New Roman" w:cs="Times New Roman"/>
          <w:sz w:val="27"/>
          <w:szCs w:val="27"/>
        </w:rPr>
        <w:t xml:space="preserve">изменения </w:t>
      </w:r>
      <w:r w:rsidR="00B34B3E" w:rsidRPr="00183EB2">
        <w:rPr>
          <w:rFonts w:ascii="Times New Roman" w:hAnsi="Times New Roman" w:cs="Times New Roman"/>
          <w:sz w:val="27"/>
          <w:szCs w:val="27"/>
        </w:rPr>
        <w:t>котировочной</w:t>
      </w:r>
      <w:r w:rsidR="00750533" w:rsidRPr="00183EB2">
        <w:rPr>
          <w:rFonts w:ascii="Times New Roman" w:hAnsi="Times New Roman" w:cs="Times New Roman"/>
          <w:sz w:val="27"/>
          <w:szCs w:val="27"/>
        </w:rPr>
        <w:t xml:space="preserve"> документации и</w:t>
      </w:r>
      <w:r w:rsidR="002B5627" w:rsidRPr="00183EB2">
        <w:rPr>
          <w:rFonts w:ascii="Times New Roman" w:hAnsi="Times New Roman" w:cs="Times New Roman"/>
          <w:sz w:val="27"/>
          <w:szCs w:val="27"/>
        </w:rPr>
        <w:t xml:space="preserve"> </w:t>
      </w:r>
      <w:r w:rsidR="004600AB" w:rsidRPr="00183EB2">
        <w:rPr>
          <w:rFonts w:ascii="Times New Roman" w:hAnsi="Times New Roman" w:cs="Times New Roman"/>
          <w:sz w:val="27"/>
          <w:szCs w:val="27"/>
        </w:rPr>
        <w:t xml:space="preserve">извещения о проведении </w:t>
      </w:r>
      <w:r w:rsidR="00187FEB" w:rsidRPr="00183EB2">
        <w:rPr>
          <w:rFonts w:ascii="Times New Roman" w:hAnsi="Times New Roman" w:cs="Times New Roman"/>
          <w:sz w:val="27"/>
          <w:szCs w:val="27"/>
        </w:rPr>
        <w:t>З</w:t>
      </w:r>
      <w:r w:rsidR="00B34B3E" w:rsidRPr="00183EB2">
        <w:rPr>
          <w:rFonts w:ascii="Times New Roman" w:hAnsi="Times New Roman" w:cs="Times New Roman"/>
          <w:sz w:val="27"/>
          <w:szCs w:val="27"/>
        </w:rPr>
        <w:t>апроса котировок</w:t>
      </w:r>
      <w:r w:rsidR="004600AB" w:rsidRPr="00183EB2">
        <w:rPr>
          <w:rFonts w:ascii="Times New Roman" w:hAnsi="Times New Roman" w:cs="Times New Roman"/>
          <w:sz w:val="27"/>
          <w:szCs w:val="27"/>
        </w:rPr>
        <w:t xml:space="preserve">, </w:t>
      </w:r>
      <w:r w:rsidR="002B5627" w:rsidRPr="00183EB2">
        <w:rPr>
          <w:rFonts w:ascii="Times New Roman" w:hAnsi="Times New Roman" w:cs="Times New Roman"/>
          <w:sz w:val="27"/>
          <w:szCs w:val="27"/>
        </w:rPr>
        <w:t xml:space="preserve">прекращение </w:t>
      </w:r>
      <w:r w:rsidR="00187FEB" w:rsidRPr="00183EB2">
        <w:rPr>
          <w:rFonts w:ascii="Times New Roman" w:hAnsi="Times New Roman" w:cs="Times New Roman"/>
          <w:sz w:val="27"/>
          <w:szCs w:val="27"/>
        </w:rPr>
        <w:t>З</w:t>
      </w:r>
      <w:r w:rsidR="00B34B3E" w:rsidRPr="00183EB2">
        <w:rPr>
          <w:rFonts w:ascii="Times New Roman" w:hAnsi="Times New Roman" w:cs="Times New Roman"/>
          <w:sz w:val="27"/>
          <w:szCs w:val="27"/>
        </w:rPr>
        <w:t>апроса котировок</w:t>
      </w:r>
      <w:r w:rsidR="00E16AE9" w:rsidRPr="00183EB2">
        <w:rPr>
          <w:rFonts w:ascii="Times New Roman" w:eastAsia="Calibri" w:hAnsi="Times New Roman" w:cs="Times New Roman"/>
          <w:bCs w:val="0"/>
          <w:sz w:val="27"/>
          <w:szCs w:val="27"/>
          <w:lang w:eastAsia="en-US"/>
        </w:rPr>
        <w:t xml:space="preserve"> </w:t>
      </w:r>
    </w:p>
    <w:p w:rsidR="00B65A0D" w:rsidRPr="00183EB2" w:rsidRDefault="006D4F64" w:rsidP="00176089">
      <w:pPr>
        <w:ind w:firstLine="708"/>
        <w:jc w:val="both"/>
        <w:rPr>
          <w:rFonts w:eastAsia="MS Mincho"/>
          <w:sz w:val="27"/>
          <w:szCs w:val="27"/>
        </w:rPr>
      </w:pPr>
      <w:r w:rsidRPr="00183EB2">
        <w:rPr>
          <w:rFonts w:eastAsia="MS Mincho"/>
          <w:sz w:val="27"/>
          <w:szCs w:val="27"/>
        </w:rPr>
        <w:t xml:space="preserve">2.4.2.1. </w:t>
      </w:r>
      <w:r w:rsidR="00270223" w:rsidRPr="00183EB2">
        <w:rPr>
          <w:rFonts w:eastAsia="MS Mincho"/>
          <w:sz w:val="27"/>
          <w:szCs w:val="27"/>
        </w:rPr>
        <w:t xml:space="preserve">Запрос о разъяснении </w:t>
      </w:r>
      <w:r w:rsidR="00B34B3E" w:rsidRPr="00183EB2">
        <w:rPr>
          <w:rFonts w:eastAsia="MS Mincho"/>
          <w:sz w:val="27"/>
          <w:szCs w:val="27"/>
        </w:rPr>
        <w:t>котировочной</w:t>
      </w:r>
      <w:r w:rsidR="00270223" w:rsidRPr="00183EB2">
        <w:rPr>
          <w:rFonts w:eastAsia="MS Mincho"/>
          <w:sz w:val="27"/>
          <w:szCs w:val="27"/>
        </w:rPr>
        <w:t xml:space="preserve"> документации</w:t>
      </w:r>
      <w:r w:rsidR="004600AB" w:rsidRPr="00183EB2">
        <w:rPr>
          <w:rFonts w:eastAsia="MS Mincho"/>
          <w:sz w:val="27"/>
          <w:szCs w:val="27"/>
        </w:rPr>
        <w:t xml:space="preserve">, </w:t>
      </w:r>
      <w:r w:rsidR="00270223" w:rsidRPr="00183EB2">
        <w:rPr>
          <w:rFonts w:eastAsia="MS Mincho"/>
          <w:sz w:val="27"/>
          <w:szCs w:val="27"/>
        </w:rPr>
        <w:t xml:space="preserve">может быть направлен с момента размещения </w:t>
      </w:r>
      <w:r w:rsidR="00B34B3E" w:rsidRPr="00183EB2">
        <w:rPr>
          <w:rFonts w:eastAsia="MS Mincho"/>
          <w:sz w:val="27"/>
          <w:szCs w:val="27"/>
        </w:rPr>
        <w:t>котировочной</w:t>
      </w:r>
      <w:r w:rsidR="00270223" w:rsidRPr="00183EB2">
        <w:rPr>
          <w:rFonts w:eastAsia="MS Mincho"/>
          <w:sz w:val="27"/>
          <w:szCs w:val="27"/>
        </w:rPr>
        <w:t xml:space="preserve"> документации, извещения о проведении </w:t>
      </w:r>
      <w:r w:rsidR="00B34B3E" w:rsidRPr="00183EB2">
        <w:rPr>
          <w:rFonts w:eastAsia="MS Mincho"/>
          <w:sz w:val="27"/>
          <w:szCs w:val="27"/>
        </w:rPr>
        <w:t>запроса котировок</w:t>
      </w:r>
      <w:r w:rsidR="00270223" w:rsidRPr="00183EB2">
        <w:rPr>
          <w:rFonts w:eastAsia="MS Mincho"/>
          <w:sz w:val="27"/>
          <w:szCs w:val="27"/>
        </w:rPr>
        <w:t xml:space="preserve"> </w:t>
      </w:r>
      <w:r w:rsidR="008A5FFD" w:rsidRPr="00183EB2">
        <w:rPr>
          <w:rFonts w:eastAsia="MS Mincho"/>
          <w:sz w:val="27"/>
          <w:szCs w:val="27"/>
        </w:rPr>
        <w:t xml:space="preserve">на сайтах </w:t>
      </w:r>
      <w:r w:rsidR="00270223" w:rsidRPr="00183EB2">
        <w:rPr>
          <w:rFonts w:eastAsia="MS Mincho"/>
          <w:sz w:val="27"/>
          <w:szCs w:val="27"/>
        </w:rPr>
        <w:t>и не позднее, чем за</w:t>
      </w:r>
      <w:r w:rsidR="00D81487" w:rsidRPr="00183EB2">
        <w:rPr>
          <w:rFonts w:eastAsia="MS Mincho"/>
          <w:sz w:val="27"/>
          <w:szCs w:val="27"/>
        </w:rPr>
        <w:t xml:space="preserve"> </w:t>
      </w:r>
      <w:r w:rsidR="00526CE6" w:rsidRPr="00183EB2">
        <w:rPr>
          <w:rFonts w:eastAsia="MS Mincho"/>
          <w:sz w:val="27"/>
          <w:szCs w:val="27"/>
        </w:rPr>
        <w:t>2</w:t>
      </w:r>
      <w:r w:rsidR="00270223" w:rsidRPr="00183EB2">
        <w:rPr>
          <w:rFonts w:eastAsia="MS Mincho"/>
          <w:sz w:val="27"/>
          <w:szCs w:val="27"/>
        </w:rPr>
        <w:t xml:space="preserve"> (</w:t>
      </w:r>
      <w:r w:rsidR="00526CE6" w:rsidRPr="00183EB2">
        <w:rPr>
          <w:rFonts w:eastAsia="MS Mincho"/>
          <w:sz w:val="27"/>
          <w:szCs w:val="27"/>
        </w:rPr>
        <w:t>два</w:t>
      </w:r>
      <w:r w:rsidR="00270223" w:rsidRPr="00183EB2">
        <w:rPr>
          <w:rFonts w:eastAsia="MS Mincho"/>
          <w:sz w:val="27"/>
          <w:szCs w:val="27"/>
        </w:rPr>
        <w:t xml:space="preserve">) </w:t>
      </w:r>
      <w:r w:rsidR="009A1570" w:rsidRPr="00183EB2">
        <w:rPr>
          <w:rFonts w:eastAsia="MS Mincho"/>
          <w:sz w:val="27"/>
          <w:szCs w:val="27"/>
        </w:rPr>
        <w:t>рабочих дня</w:t>
      </w:r>
      <w:r w:rsidR="00270223" w:rsidRPr="00183EB2">
        <w:rPr>
          <w:rFonts w:eastAsia="MS Mincho"/>
          <w:sz w:val="27"/>
          <w:szCs w:val="27"/>
        </w:rPr>
        <w:t xml:space="preserve"> до окончания срока подачи</w:t>
      </w:r>
      <w:r w:rsidR="00A321AC" w:rsidRPr="00183EB2">
        <w:rPr>
          <w:rFonts w:eastAsia="MS Mincho"/>
          <w:sz w:val="27"/>
          <w:szCs w:val="27"/>
        </w:rPr>
        <w:t xml:space="preserve"> котировочных</w:t>
      </w:r>
      <w:r w:rsidR="00270223" w:rsidRPr="00183EB2">
        <w:rPr>
          <w:rFonts w:eastAsia="MS Mincho"/>
          <w:sz w:val="27"/>
          <w:szCs w:val="27"/>
        </w:rPr>
        <w:t xml:space="preserve"> заявок на участие в</w:t>
      </w:r>
      <w:r w:rsidRPr="00183EB2">
        <w:rPr>
          <w:rFonts w:eastAsia="MS Mincho"/>
          <w:sz w:val="27"/>
          <w:szCs w:val="27"/>
        </w:rPr>
        <w:t xml:space="preserve"> </w:t>
      </w:r>
      <w:r w:rsidR="00187FEB" w:rsidRPr="00183EB2">
        <w:rPr>
          <w:rFonts w:eastAsia="MS Mincho"/>
          <w:sz w:val="27"/>
          <w:szCs w:val="27"/>
        </w:rPr>
        <w:t>З</w:t>
      </w:r>
      <w:r w:rsidR="00B34B3E" w:rsidRPr="00183EB2">
        <w:rPr>
          <w:rFonts w:eastAsia="MS Mincho"/>
          <w:sz w:val="27"/>
          <w:szCs w:val="27"/>
        </w:rPr>
        <w:t>апросе котировок</w:t>
      </w:r>
      <w:r w:rsidR="00270223" w:rsidRPr="00183EB2">
        <w:rPr>
          <w:rFonts w:eastAsia="MS Mincho"/>
          <w:sz w:val="27"/>
          <w:szCs w:val="27"/>
        </w:rPr>
        <w:t>.</w:t>
      </w:r>
    </w:p>
    <w:p w:rsidR="00361FFB" w:rsidRPr="00183EB2" w:rsidRDefault="006D4F64" w:rsidP="00361FFB">
      <w:pPr>
        <w:ind w:firstLine="709"/>
        <w:jc w:val="both"/>
        <w:rPr>
          <w:rFonts w:eastAsia="MS Mincho"/>
          <w:sz w:val="27"/>
          <w:szCs w:val="27"/>
        </w:rPr>
      </w:pPr>
      <w:r w:rsidRPr="00183EB2">
        <w:rPr>
          <w:rFonts w:eastAsia="MS Mincho"/>
          <w:sz w:val="27"/>
          <w:szCs w:val="27"/>
        </w:rPr>
        <w:t xml:space="preserve">2.4.2.2. </w:t>
      </w:r>
      <w:r w:rsidR="006A14A8" w:rsidRPr="00183EB2">
        <w:rPr>
          <w:rFonts w:eastAsia="MS Mincho"/>
          <w:sz w:val="27"/>
          <w:szCs w:val="27"/>
        </w:rPr>
        <w:t xml:space="preserve">Запрос на разъяснение положений </w:t>
      </w:r>
      <w:r w:rsidR="00B34B3E" w:rsidRPr="00183EB2">
        <w:rPr>
          <w:rFonts w:eastAsia="MS Mincho"/>
          <w:sz w:val="27"/>
          <w:szCs w:val="27"/>
        </w:rPr>
        <w:t>котировочной</w:t>
      </w:r>
      <w:r w:rsidR="006A14A8" w:rsidRPr="00183EB2">
        <w:rPr>
          <w:rFonts w:eastAsia="MS Mincho"/>
          <w:sz w:val="27"/>
          <w:szCs w:val="27"/>
        </w:rPr>
        <w:t xml:space="preserve"> документации </w:t>
      </w:r>
      <w:r w:rsidR="00361FFB" w:rsidRPr="00183EB2">
        <w:rPr>
          <w:rFonts w:eastAsia="MS Mincho"/>
          <w:sz w:val="27"/>
          <w:szCs w:val="27"/>
        </w:rPr>
        <w:t>направляется посредством ЭТП с обязательным подписанием электронной подписью</w:t>
      </w:r>
      <w:r w:rsidR="00596F68" w:rsidRPr="00183EB2">
        <w:rPr>
          <w:rFonts w:eastAsia="MS Mincho"/>
          <w:sz w:val="27"/>
          <w:szCs w:val="27"/>
        </w:rPr>
        <w:t xml:space="preserve"> Претендента запроса котировок</w:t>
      </w:r>
      <w:r w:rsidR="00361FFB" w:rsidRPr="00183EB2">
        <w:rPr>
          <w:rFonts w:eastAsia="MS Mincho"/>
          <w:sz w:val="27"/>
          <w:szCs w:val="27"/>
        </w:rPr>
        <w:t>.</w:t>
      </w:r>
    </w:p>
    <w:p w:rsidR="00B65A0D" w:rsidRPr="00183EB2" w:rsidRDefault="006D4F64" w:rsidP="00176089">
      <w:pPr>
        <w:rPr>
          <w:rFonts w:eastAsia="MS Mincho"/>
          <w:sz w:val="27"/>
          <w:szCs w:val="27"/>
        </w:rPr>
      </w:pPr>
      <w:r w:rsidRPr="00183EB2">
        <w:rPr>
          <w:rFonts w:eastAsia="MS Mincho"/>
          <w:sz w:val="27"/>
          <w:szCs w:val="27"/>
        </w:rPr>
        <w:tab/>
        <w:t>2.4.2.</w:t>
      </w:r>
      <w:r w:rsidR="00176089" w:rsidRPr="00183EB2">
        <w:rPr>
          <w:rFonts w:eastAsia="MS Mincho"/>
          <w:sz w:val="27"/>
          <w:szCs w:val="27"/>
        </w:rPr>
        <w:t xml:space="preserve">3. </w:t>
      </w:r>
      <w:r w:rsidR="004600AB" w:rsidRPr="00183EB2">
        <w:rPr>
          <w:rFonts w:eastAsia="MS Mincho"/>
          <w:sz w:val="27"/>
          <w:szCs w:val="27"/>
        </w:rPr>
        <w:t xml:space="preserve">Запрос о разъяснении </w:t>
      </w:r>
      <w:r w:rsidR="00B34B3E" w:rsidRPr="00183EB2">
        <w:rPr>
          <w:rFonts w:eastAsia="MS Mincho"/>
          <w:sz w:val="27"/>
          <w:szCs w:val="27"/>
        </w:rPr>
        <w:t>котировочной</w:t>
      </w:r>
      <w:r w:rsidR="004600AB" w:rsidRPr="00183EB2">
        <w:rPr>
          <w:rFonts w:eastAsia="MS Mincho"/>
          <w:sz w:val="27"/>
          <w:szCs w:val="27"/>
        </w:rPr>
        <w:t xml:space="preserve"> документации, полученный от </w:t>
      </w:r>
      <w:r w:rsidR="00BF68BD" w:rsidRPr="00183EB2">
        <w:rPr>
          <w:rFonts w:eastAsia="MS Mincho"/>
          <w:sz w:val="27"/>
          <w:szCs w:val="27"/>
        </w:rPr>
        <w:t>Претенд</w:t>
      </w:r>
      <w:r w:rsidRPr="00183EB2">
        <w:rPr>
          <w:rFonts w:eastAsia="MS Mincho"/>
          <w:sz w:val="27"/>
          <w:szCs w:val="27"/>
        </w:rPr>
        <w:t>ента</w:t>
      </w:r>
      <w:r w:rsidR="004600AB" w:rsidRPr="00183EB2">
        <w:rPr>
          <w:rFonts w:eastAsia="MS Mincho"/>
          <w:sz w:val="27"/>
          <w:szCs w:val="27"/>
        </w:rPr>
        <w:t xml:space="preserve"> позднее установленного срока, не подлежит рассмотрению.</w:t>
      </w:r>
    </w:p>
    <w:p w:rsidR="004F27A5" w:rsidRPr="00183EB2" w:rsidRDefault="00176089" w:rsidP="00176089">
      <w:pPr>
        <w:ind w:firstLine="708"/>
        <w:jc w:val="both"/>
        <w:rPr>
          <w:rFonts w:eastAsia="MS Mincho"/>
          <w:sz w:val="27"/>
          <w:szCs w:val="27"/>
        </w:rPr>
      </w:pPr>
      <w:r w:rsidRPr="00183EB2">
        <w:rPr>
          <w:rFonts w:eastAsia="MS Mincho"/>
          <w:sz w:val="27"/>
          <w:szCs w:val="27"/>
        </w:rPr>
        <w:t xml:space="preserve">2.4.2.4. </w:t>
      </w:r>
      <w:r w:rsidR="00270223" w:rsidRPr="00183EB2">
        <w:rPr>
          <w:rFonts w:eastAsia="MS Mincho"/>
          <w:sz w:val="27"/>
          <w:szCs w:val="27"/>
        </w:rPr>
        <w:t xml:space="preserve">Разъяснения </w:t>
      </w:r>
      <w:r w:rsidR="00B34B3E" w:rsidRPr="00183EB2">
        <w:rPr>
          <w:rFonts w:eastAsia="MS Mincho"/>
          <w:sz w:val="27"/>
          <w:szCs w:val="27"/>
        </w:rPr>
        <w:t>котировочной</w:t>
      </w:r>
      <w:r w:rsidR="00270223" w:rsidRPr="00183EB2">
        <w:rPr>
          <w:rFonts w:eastAsia="MS Mincho"/>
          <w:sz w:val="27"/>
          <w:szCs w:val="27"/>
        </w:rPr>
        <w:t xml:space="preserve"> документации предоставляются в течение </w:t>
      </w:r>
      <w:r w:rsidR="00361FFB" w:rsidRPr="00183EB2">
        <w:rPr>
          <w:rFonts w:eastAsia="MS Mincho"/>
          <w:sz w:val="27"/>
          <w:szCs w:val="27"/>
        </w:rPr>
        <w:t>1</w:t>
      </w:r>
      <w:r w:rsidR="00D81487" w:rsidRPr="00183EB2">
        <w:rPr>
          <w:rFonts w:eastAsia="MS Mincho"/>
          <w:sz w:val="27"/>
          <w:szCs w:val="27"/>
        </w:rPr>
        <w:t> </w:t>
      </w:r>
      <w:r w:rsidRPr="00183EB2">
        <w:rPr>
          <w:rFonts w:eastAsia="MS Mincho"/>
          <w:sz w:val="27"/>
          <w:szCs w:val="27"/>
        </w:rPr>
        <w:t>(</w:t>
      </w:r>
      <w:r w:rsidR="00361FFB" w:rsidRPr="00183EB2">
        <w:rPr>
          <w:rFonts w:eastAsia="MS Mincho"/>
          <w:sz w:val="27"/>
          <w:szCs w:val="27"/>
        </w:rPr>
        <w:t>одного</w:t>
      </w:r>
      <w:r w:rsidR="00270223" w:rsidRPr="00183EB2">
        <w:rPr>
          <w:rFonts w:eastAsia="MS Mincho"/>
          <w:sz w:val="27"/>
          <w:szCs w:val="27"/>
        </w:rPr>
        <w:t>) рабоч</w:t>
      </w:r>
      <w:r w:rsidR="00361FFB" w:rsidRPr="00183EB2">
        <w:rPr>
          <w:rFonts w:eastAsia="MS Mincho"/>
          <w:sz w:val="27"/>
          <w:szCs w:val="27"/>
        </w:rPr>
        <w:t>его дня</w:t>
      </w:r>
      <w:r w:rsidR="00270223" w:rsidRPr="00183EB2">
        <w:rPr>
          <w:rFonts w:eastAsia="MS Mincho"/>
          <w:sz w:val="27"/>
          <w:szCs w:val="27"/>
        </w:rPr>
        <w:t xml:space="preserve"> со дня поступления запроса</w:t>
      </w:r>
      <w:r w:rsidR="004F27A5" w:rsidRPr="00183EB2">
        <w:rPr>
          <w:rFonts w:eastAsia="MS Mincho"/>
          <w:sz w:val="27"/>
          <w:szCs w:val="27"/>
        </w:rPr>
        <w:t xml:space="preserve">, но не позднее срока окончания подачи котировочных заявок. </w:t>
      </w:r>
    </w:p>
    <w:p w:rsidR="00B65A0D" w:rsidRPr="00183EB2" w:rsidRDefault="00176089" w:rsidP="00176089">
      <w:pPr>
        <w:ind w:firstLine="708"/>
        <w:jc w:val="both"/>
        <w:rPr>
          <w:rFonts w:eastAsia="MS Mincho"/>
          <w:sz w:val="27"/>
          <w:szCs w:val="27"/>
        </w:rPr>
      </w:pPr>
      <w:r w:rsidRPr="00183EB2">
        <w:rPr>
          <w:rFonts w:eastAsia="MS Mincho"/>
          <w:sz w:val="27"/>
          <w:szCs w:val="27"/>
        </w:rPr>
        <w:t xml:space="preserve">2.4.2.5. </w:t>
      </w:r>
      <w:r w:rsidR="00270223" w:rsidRPr="00183EB2">
        <w:rPr>
          <w:rFonts w:eastAsia="MS Mincho"/>
          <w:sz w:val="27"/>
          <w:szCs w:val="27"/>
        </w:rPr>
        <w:t xml:space="preserve">Разъяснения размещаются </w:t>
      </w:r>
      <w:r w:rsidR="00AE0F92" w:rsidRPr="00183EB2">
        <w:rPr>
          <w:rFonts w:eastAsia="MS Mincho"/>
          <w:sz w:val="27"/>
          <w:szCs w:val="27"/>
        </w:rPr>
        <w:t>на сайтах</w:t>
      </w:r>
      <w:r w:rsidR="00270223" w:rsidRPr="00183EB2">
        <w:rPr>
          <w:rFonts w:eastAsia="MS Mincho"/>
          <w:sz w:val="27"/>
          <w:szCs w:val="27"/>
        </w:rPr>
        <w:t xml:space="preserve"> не позднее </w:t>
      </w:r>
      <w:r w:rsidR="00361FFB" w:rsidRPr="00183EB2">
        <w:rPr>
          <w:rFonts w:eastAsia="MS Mincho"/>
          <w:sz w:val="27"/>
          <w:szCs w:val="27"/>
        </w:rPr>
        <w:t xml:space="preserve">1 (одного) рабочего дня </w:t>
      </w:r>
      <w:r w:rsidR="00270223" w:rsidRPr="00183EB2">
        <w:rPr>
          <w:rFonts w:eastAsia="MS Mincho"/>
          <w:sz w:val="27"/>
          <w:szCs w:val="27"/>
        </w:rPr>
        <w:t>со дня предоставления разъяснений без указания информации о лице, от которого поступил запрос.</w:t>
      </w:r>
    </w:p>
    <w:p w:rsidR="00B65A0D" w:rsidRPr="00183EB2" w:rsidRDefault="00176089" w:rsidP="00176089">
      <w:pPr>
        <w:ind w:firstLine="708"/>
        <w:jc w:val="both"/>
        <w:rPr>
          <w:rFonts w:eastAsia="MS Mincho"/>
          <w:sz w:val="27"/>
          <w:szCs w:val="27"/>
        </w:rPr>
      </w:pPr>
      <w:r w:rsidRPr="00183EB2">
        <w:rPr>
          <w:sz w:val="27"/>
          <w:szCs w:val="27"/>
        </w:rPr>
        <w:t xml:space="preserve">2.4.2.6. </w:t>
      </w:r>
      <w:r w:rsidR="00270223" w:rsidRPr="00183EB2">
        <w:rPr>
          <w:sz w:val="27"/>
          <w:szCs w:val="27"/>
        </w:rPr>
        <w:t xml:space="preserve">В любое время, но не позднее, чем за </w:t>
      </w:r>
      <w:r w:rsidR="004D1B4D" w:rsidRPr="00183EB2">
        <w:rPr>
          <w:sz w:val="27"/>
          <w:szCs w:val="27"/>
        </w:rPr>
        <w:t>2</w:t>
      </w:r>
      <w:r w:rsidR="00361FFB" w:rsidRPr="00183EB2">
        <w:rPr>
          <w:sz w:val="27"/>
          <w:szCs w:val="27"/>
        </w:rPr>
        <w:t xml:space="preserve"> (два) рабочих</w:t>
      </w:r>
      <w:r w:rsidR="00270223" w:rsidRPr="00183EB2">
        <w:rPr>
          <w:sz w:val="27"/>
          <w:szCs w:val="27"/>
        </w:rPr>
        <w:t xml:space="preserve"> дн</w:t>
      </w:r>
      <w:r w:rsidR="004D1B4D" w:rsidRPr="00183EB2">
        <w:rPr>
          <w:sz w:val="27"/>
          <w:szCs w:val="27"/>
        </w:rPr>
        <w:t>я</w:t>
      </w:r>
      <w:r w:rsidR="00270223" w:rsidRPr="00183EB2">
        <w:rPr>
          <w:sz w:val="27"/>
          <w:szCs w:val="27"/>
        </w:rPr>
        <w:t xml:space="preserve"> до окончания срока подачи </w:t>
      </w:r>
      <w:r w:rsidR="001A3B7A" w:rsidRPr="00183EB2">
        <w:rPr>
          <w:sz w:val="27"/>
          <w:szCs w:val="27"/>
        </w:rPr>
        <w:t>котировоч</w:t>
      </w:r>
      <w:r w:rsidR="00270223" w:rsidRPr="00183EB2">
        <w:rPr>
          <w:sz w:val="27"/>
          <w:szCs w:val="27"/>
        </w:rPr>
        <w:t xml:space="preserve">ных заявок, могут быть внесены дополнения и изменения в извещение о проведении </w:t>
      </w:r>
      <w:r w:rsidR="00B34B3E" w:rsidRPr="00183EB2">
        <w:rPr>
          <w:sz w:val="27"/>
          <w:szCs w:val="27"/>
        </w:rPr>
        <w:t>запроса котировок</w:t>
      </w:r>
      <w:r w:rsidR="00270223" w:rsidRPr="00183EB2">
        <w:rPr>
          <w:sz w:val="27"/>
          <w:szCs w:val="27"/>
        </w:rPr>
        <w:t xml:space="preserve"> и</w:t>
      </w:r>
      <w:r w:rsidR="00750533" w:rsidRPr="00183EB2">
        <w:rPr>
          <w:sz w:val="27"/>
          <w:szCs w:val="27"/>
        </w:rPr>
        <w:t>(или)</w:t>
      </w:r>
      <w:r w:rsidR="00270223" w:rsidRPr="00183EB2">
        <w:rPr>
          <w:sz w:val="27"/>
          <w:szCs w:val="27"/>
        </w:rPr>
        <w:t xml:space="preserve"> в </w:t>
      </w:r>
      <w:r w:rsidR="001A3B7A" w:rsidRPr="00183EB2">
        <w:rPr>
          <w:sz w:val="27"/>
          <w:szCs w:val="27"/>
        </w:rPr>
        <w:t>котировоч</w:t>
      </w:r>
      <w:r w:rsidR="00270223" w:rsidRPr="00183EB2">
        <w:rPr>
          <w:sz w:val="27"/>
          <w:szCs w:val="27"/>
        </w:rPr>
        <w:t>ную документацию.</w:t>
      </w:r>
    </w:p>
    <w:p w:rsidR="00B65A0D" w:rsidRPr="00183EB2" w:rsidRDefault="00176089" w:rsidP="00176089">
      <w:pPr>
        <w:ind w:firstLine="708"/>
        <w:jc w:val="both"/>
        <w:rPr>
          <w:rFonts w:eastAsia="MS Mincho"/>
          <w:sz w:val="27"/>
          <w:szCs w:val="27"/>
        </w:rPr>
      </w:pPr>
      <w:r w:rsidRPr="00183EB2">
        <w:rPr>
          <w:sz w:val="27"/>
          <w:szCs w:val="27"/>
        </w:rPr>
        <w:t xml:space="preserve">2.4.2.7. </w:t>
      </w:r>
      <w:r w:rsidR="00270223" w:rsidRPr="00183EB2">
        <w:rPr>
          <w:sz w:val="27"/>
          <w:szCs w:val="27"/>
        </w:rPr>
        <w:t xml:space="preserve">Дополнения и изменения, внесенные в извещение о проведении </w:t>
      </w:r>
      <w:r w:rsidR="00B34B3E" w:rsidRPr="00183EB2">
        <w:rPr>
          <w:sz w:val="27"/>
          <w:szCs w:val="27"/>
        </w:rPr>
        <w:t>запроса котировок</w:t>
      </w:r>
      <w:r w:rsidR="00270223" w:rsidRPr="00183EB2">
        <w:rPr>
          <w:sz w:val="27"/>
          <w:szCs w:val="27"/>
        </w:rPr>
        <w:t xml:space="preserve"> и</w:t>
      </w:r>
      <w:r w:rsidR="00750533" w:rsidRPr="00183EB2">
        <w:rPr>
          <w:sz w:val="27"/>
          <w:szCs w:val="27"/>
        </w:rPr>
        <w:t>(или)</w:t>
      </w:r>
      <w:r w:rsidR="00270223" w:rsidRPr="00183EB2">
        <w:rPr>
          <w:sz w:val="27"/>
          <w:szCs w:val="27"/>
        </w:rPr>
        <w:t xml:space="preserve"> в </w:t>
      </w:r>
      <w:r w:rsidR="001A3B7A" w:rsidRPr="00183EB2">
        <w:rPr>
          <w:sz w:val="27"/>
          <w:szCs w:val="27"/>
        </w:rPr>
        <w:t>котировоч</w:t>
      </w:r>
      <w:r w:rsidR="00270223" w:rsidRPr="00183EB2">
        <w:rPr>
          <w:sz w:val="27"/>
          <w:szCs w:val="27"/>
        </w:rPr>
        <w:t xml:space="preserve">ную документацию, размещаются </w:t>
      </w:r>
      <w:r w:rsidR="008A5FFD" w:rsidRPr="00183EB2">
        <w:rPr>
          <w:sz w:val="27"/>
          <w:szCs w:val="27"/>
        </w:rPr>
        <w:t>на сайтах</w:t>
      </w:r>
      <w:r w:rsidR="00270223" w:rsidRPr="00183EB2">
        <w:rPr>
          <w:sz w:val="27"/>
          <w:szCs w:val="27"/>
        </w:rPr>
        <w:t xml:space="preserve"> в течение </w:t>
      </w:r>
      <w:r w:rsidR="00361FFB" w:rsidRPr="00183EB2">
        <w:rPr>
          <w:sz w:val="27"/>
          <w:szCs w:val="27"/>
        </w:rPr>
        <w:t>1 (одного)</w:t>
      </w:r>
      <w:r w:rsidR="00270223" w:rsidRPr="00183EB2">
        <w:rPr>
          <w:sz w:val="27"/>
          <w:szCs w:val="27"/>
        </w:rPr>
        <w:t xml:space="preserve"> </w:t>
      </w:r>
      <w:r w:rsidR="00361FFB" w:rsidRPr="00183EB2">
        <w:rPr>
          <w:sz w:val="27"/>
          <w:szCs w:val="27"/>
        </w:rPr>
        <w:t xml:space="preserve">рабочего </w:t>
      </w:r>
      <w:r w:rsidR="00270223" w:rsidRPr="00183EB2">
        <w:rPr>
          <w:sz w:val="27"/>
          <w:szCs w:val="27"/>
        </w:rPr>
        <w:t>дн</w:t>
      </w:r>
      <w:r w:rsidR="00361FFB" w:rsidRPr="00183EB2">
        <w:rPr>
          <w:sz w:val="27"/>
          <w:szCs w:val="27"/>
        </w:rPr>
        <w:t>я</w:t>
      </w:r>
      <w:r w:rsidR="00270223" w:rsidRPr="00183EB2">
        <w:rPr>
          <w:sz w:val="27"/>
          <w:szCs w:val="27"/>
        </w:rPr>
        <w:t xml:space="preserve"> с даты принятия решения о внесении изменений.</w:t>
      </w:r>
    </w:p>
    <w:p w:rsidR="00B65A0D" w:rsidRPr="00183EB2" w:rsidRDefault="00176089" w:rsidP="00176089">
      <w:pPr>
        <w:ind w:firstLine="708"/>
        <w:jc w:val="both"/>
        <w:rPr>
          <w:rFonts w:eastAsia="MS Mincho"/>
          <w:sz w:val="27"/>
          <w:szCs w:val="27"/>
        </w:rPr>
      </w:pPr>
      <w:r w:rsidRPr="00183EB2">
        <w:rPr>
          <w:sz w:val="27"/>
          <w:szCs w:val="27"/>
        </w:rPr>
        <w:t xml:space="preserve">2.4.2.8. </w:t>
      </w:r>
      <w:r w:rsidR="005F76D7" w:rsidRPr="00183EB2">
        <w:rPr>
          <w:sz w:val="27"/>
          <w:szCs w:val="27"/>
        </w:rPr>
        <w:t>Заказчик</w:t>
      </w:r>
      <w:r w:rsidR="00270223" w:rsidRPr="00183EB2">
        <w:rPr>
          <w:sz w:val="27"/>
          <w:szCs w:val="27"/>
        </w:rPr>
        <w:t xml:space="preserve"> не берет на себя обязательство по уведомлению </w:t>
      </w:r>
      <w:r w:rsidR="00BF68BD" w:rsidRPr="00183EB2">
        <w:rPr>
          <w:sz w:val="27"/>
          <w:szCs w:val="27"/>
        </w:rPr>
        <w:t>Претенд</w:t>
      </w:r>
      <w:r w:rsidRPr="00183EB2">
        <w:rPr>
          <w:sz w:val="27"/>
          <w:szCs w:val="27"/>
        </w:rPr>
        <w:t>ентов</w:t>
      </w:r>
      <w:r w:rsidR="00270223" w:rsidRPr="00183EB2">
        <w:rPr>
          <w:sz w:val="27"/>
          <w:szCs w:val="27"/>
        </w:rPr>
        <w:t xml:space="preserve"> о дополнениях, изменениях, разъяснениях в </w:t>
      </w:r>
      <w:r w:rsidR="00750533" w:rsidRPr="00183EB2">
        <w:rPr>
          <w:sz w:val="27"/>
          <w:szCs w:val="27"/>
        </w:rPr>
        <w:t xml:space="preserve">извещение о проведении </w:t>
      </w:r>
      <w:r w:rsidR="00B34B3E" w:rsidRPr="00183EB2">
        <w:rPr>
          <w:sz w:val="27"/>
          <w:szCs w:val="27"/>
        </w:rPr>
        <w:t>запроса котировок</w:t>
      </w:r>
      <w:r w:rsidR="00750533" w:rsidRPr="00183EB2">
        <w:rPr>
          <w:sz w:val="27"/>
          <w:szCs w:val="27"/>
        </w:rPr>
        <w:t xml:space="preserve">, </w:t>
      </w:r>
      <w:r w:rsidR="001A3B7A" w:rsidRPr="00183EB2">
        <w:rPr>
          <w:sz w:val="27"/>
          <w:szCs w:val="27"/>
        </w:rPr>
        <w:t>котировоч</w:t>
      </w:r>
      <w:r w:rsidR="00270223" w:rsidRPr="00183EB2">
        <w:rPr>
          <w:sz w:val="27"/>
          <w:szCs w:val="27"/>
        </w:rPr>
        <w:t xml:space="preserve">ную документацию, а также по уведомлению </w:t>
      </w:r>
      <w:r w:rsidR="00BF68BD" w:rsidRPr="00183EB2">
        <w:rPr>
          <w:sz w:val="27"/>
          <w:szCs w:val="27"/>
        </w:rPr>
        <w:t>Претенд</w:t>
      </w:r>
      <w:r w:rsidRPr="00183EB2">
        <w:rPr>
          <w:sz w:val="27"/>
          <w:szCs w:val="27"/>
        </w:rPr>
        <w:t xml:space="preserve">ентов/ </w:t>
      </w:r>
      <w:r w:rsidR="005F76D7" w:rsidRPr="00183EB2">
        <w:rPr>
          <w:sz w:val="27"/>
          <w:szCs w:val="27"/>
        </w:rPr>
        <w:t>Участник</w:t>
      </w:r>
      <w:r w:rsidRPr="00183EB2">
        <w:rPr>
          <w:sz w:val="27"/>
          <w:szCs w:val="27"/>
        </w:rPr>
        <w:t>ов</w:t>
      </w:r>
      <w:r w:rsidR="00226B88" w:rsidRPr="00183EB2">
        <w:rPr>
          <w:sz w:val="27"/>
          <w:szCs w:val="27"/>
        </w:rPr>
        <w:t>/ Победителей</w:t>
      </w:r>
      <w:r w:rsidR="00270223" w:rsidRPr="00183EB2">
        <w:rPr>
          <w:sz w:val="27"/>
          <w:szCs w:val="27"/>
        </w:rPr>
        <w:t xml:space="preserve"> об итогах </w:t>
      </w:r>
      <w:r w:rsidR="00B34B3E" w:rsidRPr="00183EB2">
        <w:rPr>
          <w:sz w:val="27"/>
          <w:szCs w:val="27"/>
        </w:rPr>
        <w:t>запроса котировок</w:t>
      </w:r>
      <w:r w:rsidR="00270223" w:rsidRPr="00183EB2">
        <w:rPr>
          <w:sz w:val="27"/>
          <w:szCs w:val="27"/>
        </w:rPr>
        <w:t xml:space="preserve"> и не нес</w:t>
      </w:r>
      <w:r w:rsidR="006861AE" w:rsidRPr="00183EB2">
        <w:rPr>
          <w:sz w:val="27"/>
          <w:szCs w:val="27"/>
        </w:rPr>
        <w:t>е</w:t>
      </w:r>
      <w:r w:rsidR="00270223" w:rsidRPr="00183EB2">
        <w:rPr>
          <w:sz w:val="27"/>
          <w:szCs w:val="27"/>
        </w:rPr>
        <w:t xml:space="preserve">т ответственности в случаях, когда </w:t>
      </w:r>
      <w:r w:rsidR="00BF68BD" w:rsidRPr="00183EB2">
        <w:rPr>
          <w:sz w:val="27"/>
          <w:szCs w:val="27"/>
        </w:rPr>
        <w:t>Претенд</w:t>
      </w:r>
      <w:r w:rsidRPr="00183EB2">
        <w:rPr>
          <w:sz w:val="27"/>
          <w:szCs w:val="27"/>
        </w:rPr>
        <w:t xml:space="preserve">ент </w:t>
      </w:r>
      <w:r w:rsidR="00270223" w:rsidRPr="00183EB2">
        <w:rPr>
          <w:sz w:val="27"/>
          <w:szCs w:val="27"/>
        </w:rPr>
        <w:t xml:space="preserve">не осведомлен о </w:t>
      </w:r>
      <w:r w:rsidR="006861AE" w:rsidRPr="00183EB2">
        <w:rPr>
          <w:sz w:val="27"/>
          <w:szCs w:val="27"/>
        </w:rPr>
        <w:t xml:space="preserve">разъяснениях, </w:t>
      </w:r>
      <w:r w:rsidR="00270223" w:rsidRPr="00183EB2">
        <w:rPr>
          <w:sz w:val="27"/>
          <w:szCs w:val="27"/>
        </w:rPr>
        <w:t xml:space="preserve">внесенных изменениях, дополнениях, итогах </w:t>
      </w:r>
      <w:r w:rsidR="00B34B3E" w:rsidRPr="00183EB2">
        <w:rPr>
          <w:sz w:val="27"/>
          <w:szCs w:val="27"/>
        </w:rPr>
        <w:t>запроса котировок</w:t>
      </w:r>
      <w:r w:rsidR="00270223" w:rsidRPr="00183EB2">
        <w:rPr>
          <w:sz w:val="27"/>
          <w:szCs w:val="27"/>
        </w:rPr>
        <w:t xml:space="preserve"> при условии их надлежащего размещения </w:t>
      </w:r>
      <w:r w:rsidR="00AE0F92" w:rsidRPr="00183EB2">
        <w:rPr>
          <w:sz w:val="27"/>
          <w:szCs w:val="27"/>
        </w:rPr>
        <w:t>на сайтах</w:t>
      </w:r>
      <w:r w:rsidR="00270223" w:rsidRPr="00183EB2">
        <w:rPr>
          <w:sz w:val="27"/>
          <w:szCs w:val="27"/>
        </w:rPr>
        <w:t>.</w:t>
      </w:r>
    </w:p>
    <w:p w:rsidR="00B65A0D" w:rsidRPr="00183EB2" w:rsidRDefault="00176089" w:rsidP="00176089">
      <w:pPr>
        <w:ind w:firstLine="708"/>
        <w:jc w:val="both"/>
        <w:rPr>
          <w:sz w:val="27"/>
          <w:szCs w:val="27"/>
        </w:rPr>
      </w:pPr>
      <w:r w:rsidRPr="00183EB2">
        <w:rPr>
          <w:sz w:val="27"/>
          <w:szCs w:val="27"/>
        </w:rPr>
        <w:t>2.4.2.9</w:t>
      </w:r>
      <w:r w:rsidR="004F27A5" w:rsidRPr="00183EB2">
        <w:rPr>
          <w:sz w:val="27"/>
          <w:szCs w:val="27"/>
        </w:rPr>
        <w:t>.</w:t>
      </w:r>
      <w:r w:rsidR="004F78E8" w:rsidRPr="00183EB2">
        <w:rPr>
          <w:sz w:val="27"/>
          <w:szCs w:val="27"/>
        </w:rPr>
        <w:t xml:space="preserve"> </w:t>
      </w:r>
      <w:r w:rsidR="001A3B7A" w:rsidRPr="00183EB2">
        <w:rPr>
          <w:sz w:val="27"/>
          <w:szCs w:val="27"/>
        </w:rPr>
        <w:t>Запрос котировок</w:t>
      </w:r>
      <w:r w:rsidR="00270223" w:rsidRPr="00183EB2">
        <w:rPr>
          <w:sz w:val="27"/>
          <w:szCs w:val="27"/>
        </w:rPr>
        <w:t xml:space="preserve"> может быть прекращен в любой момент</w:t>
      </w:r>
      <w:r w:rsidRPr="00183EB2">
        <w:rPr>
          <w:sz w:val="27"/>
          <w:szCs w:val="27"/>
        </w:rPr>
        <w:t>,</w:t>
      </w:r>
      <w:r w:rsidR="00270223" w:rsidRPr="00183EB2">
        <w:rPr>
          <w:sz w:val="27"/>
          <w:szCs w:val="27"/>
        </w:rPr>
        <w:t xml:space="preserve"> </w:t>
      </w:r>
      <w:r w:rsidR="00317ED2" w:rsidRPr="00183EB2">
        <w:rPr>
          <w:sz w:val="27"/>
          <w:szCs w:val="27"/>
        </w:rPr>
        <w:t xml:space="preserve">до </w:t>
      </w:r>
      <w:r w:rsidRPr="00183EB2">
        <w:rPr>
          <w:sz w:val="27"/>
          <w:szCs w:val="27"/>
        </w:rPr>
        <w:t>подведения итогов</w:t>
      </w:r>
      <w:r w:rsidR="00270223" w:rsidRPr="00183EB2">
        <w:rPr>
          <w:sz w:val="27"/>
          <w:szCs w:val="27"/>
        </w:rPr>
        <w:t xml:space="preserve"> </w:t>
      </w:r>
      <w:r w:rsidR="00187FEB" w:rsidRPr="00183EB2">
        <w:rPr>
          <w:sz w:val="27"/>
          <w:szCs w:val="27"/>
        </w:rPr>
        <w:t>З</w:t>
      </w:r>
      <w:r w:rsidR="00B34B3E" w:rsidRPr="00183EB2">
        <w:rPr>
          <w:sz w:val="27"/>
          <w:szCs w:val="27"/>
        </w:rPr>
        <w:t>апроса котировок</w:t>
      </w:r>
      <w:r w:rsidR="00270223" w:rsidRPr="00183EB2">
        <w:rPr>
          <w:sz w:val="27"/>
          <w:szCs w:val="27"/>
        </w:rPr>
        <w:t xml:space="preserve">. </w:t>
      </w:r>
      <w:r w:rsidR="005F76D7" w:rsidRPr="00183EB2">
        <w:rPr>
          <w:sz w:val="27"/>
          <w:szCs w:val="27"/>
        </w:rPr>
        <w:t>Заказчик</w:t>
      </w:r>
      <w:r w:rsidR="00270223" w:rsidRPr="00183EB2">
        <w:rPr>
          <w:sz w:val="27"/>
          <w:szCs w:val="27"/>
        </w:rPr>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183EB2" w:rsidRDefault="00176089" w:rsidP="00176089">
      <w:pPr>
        <w:ind w:firstLine="708"/>
        <w:jc w:val="both"/>
        <w:rPr>
          <w:sz w:val="27"/>
          <w:szCs w:val="27"/>
        </w:rPr>
      </w:pPr>
      <w:r w:rsidRPr="00183EB2">
        <w:rPr>
          <w:sz w:val="27"/>
          <w:szCs w:val="27"/>
        </w:rPr>
        <w:t xml:space="preserve">2.4.2.10. </w:t>
      </w:r>
      <w:r w:rsidR="00270223" w:rsidRPr="00183EB2">
        <w:rPr>
          <w:sz w:val="27"/>
          <w:szCs w:val="27"/>
        </w:rPr>
        <w:t xml:space="preserve">Уведомление об отказе от проведения </w:t>
      </w:r>
      <w:r w:rsidR="00187FEB" w:rsidRPr="00183EB2">
        <w:rPr>
          <w:sz w:val="27"/>
          <w:szCs w:val="27"/>
        </w:rPr>
        <w:t>З</w:t>
      </w:r>
      <w:r w:rsidR="00B34B3E" w:rsidRPr="00183EB2">
        <w:rPr>
          <w:sz w:val="27"/>
          <w:szCs w:val="27"/>
        </w:rPr>
        <w:t>апроса котировок</w:t>
      </w:r>
      <w:r w:rsidR="00270223" w:rsidRPr="00183EB2">
        <w:rPr>
          <w:sz w:val="27"/>
          <w:szCs w:val="27"/>
        </w:rPr>
        <w:t xml:space="preserve"> размещается </w:t>
      </w:r>
      <w:r w:rsidR="00AE0F92" w:rsidRPr="00183EB2">
        <w:rPr>
          <w:sz w:val="27"/>
          <w:szCs w:val="27"/>
        </w:rPr>
        <w:t>на сайтах</w:t>
      </w:r>
      <w:r w:rsidR="00270223" w:rsidRPr="00183EB2">
        <w:rPr>
          <w:sz w:val="27"/>
          <w:szCs w:val="27"/>
        </w:rPr>
        <w:t xml:space="preserve"> не позднее </w:t>
      </w:r>
      <w:r w:rsidR="00361FFB" w:rsidRPr="00183EB2">
        <w:rPr>
          <w:sz w:val="27"/>
          <w:szCs w:val="27"/>
        </w:rPr>
        <w:t>1</w:t>
      </w:r>
      <w:r w:rsidRPr="00183EB2">
        <w:rPr>
          <w:sz w:val="27"/>
          <w:szCs w:val="27"/>
        </w:rPr>
        <w:t xml:space="preserve"> (</w:t>
      </w:r>
      <w:r w:rsidR="00361FFB" w:rsidRPr="00183EB2">
        <w:rPr>
          <w:sz w:val="27"/>
          <w:szCs w:val="27"/>
        </w:rPr>
        <w:t>одного</w:t>
      </w:r>
      <w:r w:rsidRPr="00183EB2">
        <w:rPr>
          <w:sz w:val="27"/>
          <w:szCs w:val="27"/>
        </w:rPr>
        <w:t>)</w:t>
      </w:r>
      <w:r w:rsidR="00270223" w:rsidRPr="00183EB2">
        <w:rPr>
          <w:sz w:val="27"/>
          <w:szCs w:val="27"/>
        </w:rPr>
        <w:t xml:space="preserve"> </w:t>
      </w:r>
      <w:r w:rsidR="00361FFB" w:rsidRPr="00183EB2">
        <w:rPr>
          <w:sz w:val="27"/>
          <w:szCs w:val="27"/>
        </w:rPr>
        <w:t xml:space="preserve">рабочего </w:t>
      </w:r>
      <w:r w:rsidR="00270223" w:rsidRPr="00183EB2">
        <w:rPr>
          <w:sz w:val="27"/>
          <w:szCs w:val="27"/>
        </w:rPr>
        <w:t>дн</w:t>
      </w:r>
      <w:r w:rsidR="00361FFB" w:rsidRPr="00183EB2">
        <w:rPr>
          <w:sz w:val="27"/>
          <w:szCs w:val="27"/>
        </w:rPr>
        <w:t>я</w:t>
      </w:r>
      <w:r w:rsidR="00270223" w:rsidRPr="00183EB2">
        <w:rPr>
          <w:sz w:val="27"/>
          <w:szCs w:val="27"/>
        </w:rPr>
        <w:t xml:space="preserve"> со дня принятия решения о</w:t>
      </w:r>
      <w:r w:rsidR="00750533" w:rsidRPr="00183EB2">
        <w:rPr>
          <w:sz w:val="27"/>
          <w:szCs w:val="27"/>
        </w:rPr>
        <w:t>б</w:t>
      </w:r>
      <w:r w:rsidR="00270223" w:rsidRPr="00183EB2">
        <w:rPr>
          <w:sz w:val="27"/>
          <w:szCs w:val="27"/>
        </w:rPr>
        <w:t xml:space="preserve"> отказе от проведения </w:t>
      </w:r>
      <w:r w:rsidR="00187FEB" w:rsidRPr="00183EB2">
        <w:rPr>
          <w:sz w:val="27"/>
          <w:szCs w:val="27"/>
        </w:rPr>
        <w:t>З</w:t>
      </w:r>
      <w:r w:rsidR="00B34B3E" w:rsidRPr="00183EB2">
        <w:rPr>
          <w:sz w:val="27"/>
          <w:szCs w:val="27"/>
        </w:rPr>
        <w:t>апроса котировок</w:t>
      </w:r>
      <w:r w:rsidR="00317ED2" w:rsidRPr="00183EB2">
        <w:rPr>
          <w:sz w:val="27"/>
          <w:szCs w:val="27"/>
        </w:rPr>
        <w:t xml:space="preserve">, но не позднее срока </w:t>
      </w:r>
      <w:r w:rsidR="00361FFB" w:rsidRPr="00183EB2">
        <w:rPr>
          <w:sz w:val="27"/>
          <w:szCs w:val="27"/>
        </w:rPr>
        <w:t xml:space="preserve">подведения итогов </w:t>
      </w:r>
      <w:r w:rsidR="00187FEB" w:rsidRPr="00183EB2">
        <w:rPr>
          <w:sz w:val="27"/>
          <w:szCs w:val="27"/>
        </w:rPr>
        <w:t>З</w:t>
      </w:r>
      <w:r w:rsidR="00361FFB" w:rsidRPr="00183EB2">
        <w:rPr>
          <w:sz w:val="27"/>
          <w:szCs w:val="27"/>
        </w:rPr>
        <w:t>апроса котировок</w:t>
      </w:r>
      <w:r w:rsidR="00270223" w:rsidRPr="00183EB2">
        <w:rPr>
          <w:sz w:val="27"/>
          <w:szCs w:val="27"/>
        </w:rPr>
        <w:t>.</w:t>
      </w:r>
    </w:p>
    <w:p w:rsidR="00187FEB" w:rsidRPr="00183EB2" w:rsidRDefault="00187FEB" w:rsidP="002E32E2">
      <w:pPr>
        <w:tabs>
          <w:tab w:val="left" w:pos="1701"/>
        </w:tabs>
        <w:ind w:firstLine="708"/>
        <w:jc w:val="both"/>
        <w:rPr>
          <w:sz w:val="27"/>
          <w:szCs w:val="27"/>
        </w:rPr>
      </w:pPr>
      <w:r w:rsidRPr="00183EB2">
        <w:rPr>
          <w:sz w:val="27"/>
          <w:szCs w:val="27"/>
        </w:rPr>
        <w:t>2.4.2.11.</w:t>
      </w:r>
      <w:r w:rsidRPr="00183EB2">
        <w:rPr>
          <w:sz w:val="27"/>
          <w:szCs w:val="27"/>
        </w:rPr>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rsidRPr="00183EB2">
        <w:rPr>
          <w:sz w:val="27"/>
          <w:szCs w:val="27"/>
        </w:rPr>
        <w:t>ом</w:t>
      </w:r>
      <w:r w:rsidR="008D471F" w:rsidRPr="00183EB2">
        <w:rPr>
          <w:sz w:val="27"/>
          <w:szCs w:val="27"/>
        </w:rPr>
        <w:t>, чтобы со дня размещения на сайтах</w:t>
      </w:r>
      <w:r w:rsidRPr="00183EB2">
        <w:rPr>
          <w:sz w:val="27"/>
          <w:szCs w:val="27"/>
        </w:rPr>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ED4522" w:rsidRPr="00183EB2" w:rsidRDefault="004825E0" w:rsidP="00464A7C">
      <w:pPr>
        <w:pStyle w:val="4"/>
        <w:spacing w:before="0" w:after="0"/>
        <w:ind w:left="568"/>
        <w:jc w:val="both"/>
        <w:rPr>
          <w:sz w:val="27"/>
          <w:szCs w:val="27"/>
        </w:rPr>
      </w:pPr>
      <w:r w:rsidRPr="00183EB2">
        <w:rPr>
          <w:rFonts w:ascii="Times New Roman" w:hAnsi="Times New Roman" w:cs="Times New Roman"/>
          <w:sz w:val="27"/>
          <w:szCs w:val="27"/>
        </w:rPr>
        <w:lastRenderedPageBreak/>
        <w:t>2.4.3. Запрос котировок в электронной форме</w:t>
      </w:r>
    </w:p>
    <w:p w:rsidR="004825E0" w:rsidRPr="00183EB2" w:rsidRDefault="004825E0" w:rsidP="004825E0">
      <w:pPr>
        <w:pStyle w:val="15"/>
        <w:ind w:firstLine="567"/>
        <w:rPr>
          <w:sz w:val="27"/>
          <w:szCs w:val="27"/>
        </w:rPr>
      </w:pPr>
      <w:r w:rsidRPr="00183EB2">
        <w:rPr>
          <w:sz w:val="27"/>
          <w:szCs w:val="27"/>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183EB2">
        <w:rPr>
          <w:sz w:val="27"/>
          <w:szCs w:val="27"/>
          <w:u w:val="single"/>
        </w:rPr>
        <w:t>ЭТП</w:t>
      </w:r>
      <w:r w:rsidRPr="00183EB2">
        <w:rPr>
          <w:sz w:val="27"/>
          <w:szCs w:val="27"/>
        </w:rPr>
        <w:t>.</w:t>
      </w:r>
    </w:p>
    <w:p w:rsidR="004825E0" w:rsidRPr="00183EB2" w:rsidRDefault="004825E0" w:rsidP="004825E0">
      <w:pPr>
        <w:pStyle w:val="15"/>
        <w:ind w:firstLine="567"/>
        <w:rPr>
          <w:sz w:val="27"/>
          <w:szCs w:val="27"/>
        </w:rPr>
      </w:pPr>
      <w:r w:rsidRPr="00183EB2">
        <w:rPr>
          <w:sz w:val="27"/>
          <w:szCs w:val="27"/>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183EB2" w:rsidRDefault="004825E0" w:rsidP="004825E0">
      <w:pPr>
        <w:pStyle w:val="15"/>
        <w:tabs>
          <w:tab w:val="left" w:pos="142"/>
        </w:tabs>
        <w:ind w:firstLine="567"/>
        <w:rPr>
          <w:sz w:val="27"/>
          <w:szCs w:val="27"/>
        </w:rPr>
      </w:pPr>
      <w:r w:rsidRPr="00183EB2">
        <w:rPr>
          <w:sz w:val="27"/>
          <w:szCs w:val="27"/>
        </w:rPr>
        <w:t xml:space="preserve">2.4.3.3. Если </w:t>
      </w:r>
      <w:r w:rsidR="00187FEB" w:rsidRPr="00183EB2">
        <w:rPr>
          <w:sz w:val="27"/>
          <w:szCs w:val="27"/>
        </w:rPr>
        <w:t>З</w:t>
      </w:r>
      <w:r w:rsidRPr="00183EB2">
        <w:rPr>
          <w:sz w:val="27"/>
          <w:szCs w:val="27"/>
        </w:rPr>
        <w:t xml:space="preserve">апрос котировок проводится в электронной форме на ЭТП, </w:t>
      </w:r>
      <w:r w:rsidR="00BF68BD" w:rsidRPr="00183EB2">
        <w:rPr>
          <w:bCs/>
          <w:sz w:val="27"/>
          <w:szCs w:val="27"/>
        </w:rPr>
        <w:t>Претенд</w:t>
      </w:r>
      <w:r w:rsidRPr="00183EB2">
        <w:rPr>
          <w:bCs/>
          <w:sz w:val="27"/>
          <w:szCs w:val="27"/>
        </w:rPr>
        <w:t>ент</w:t>
      </w:r>
      <w:r w:rsidRPr="00183EB2">
        <w:rPr>
          <w:sz w:val="27"/>
          <w:szCs w:val="27"/>
        </w:rPr>
        <w:t xml:space="preserve"> должен:</w:t>
      </w:r>
    </w:p>
    <w:p w:rsidR="004825E0" w:rsidRPr="00183EB2" w:rsidRDefault="004825E0" w:rsidP="004825E0">
      <w:pPr>
        <w:pStyle w:val="15"/>
        <w:tabs>
          <w:tab w:val="left" w:pos="142"/>
        </w:tabs>
        <w:ind w:firstLine="709"/>
        <w:rPr>
          <w:sz w:val="27"/>
          <w:szCs w:val="27"/>
        </w:rPr>
      </w:pPr>
      <w:r w:rsidRPr="00183EB2">
        <w:rPr>
          <w:sz w:val="27"/>
          <w:szCs w:val="27"/>
        </w:rPr>
        <w:t>получить сертификаты электронной подписи для своих уполномоченных представителей;</w:t>
      </w:r>
    </w:p>
    <w:p w:rsidR="004825E0" w:rsidRPr="00183EB2" w:rsidRDefault="004825E0" w:rsidP="004825E0">
      <w:pPr>
        <w:pStyle w:val="15"/>
        <w:tabs>
          <w:tab w:val="left" w:pos="142"/>
        </w:tabs>
        <w:ind w:firstLine="709"/>
        <w:rPr>
          <w:sz w:val="27"/>
          <w:szCs w:val="27"/>
        </w:rPr>
      </w:pPr>
      <w:r w:rsidRPr="00183EB2">
        <w:rPr>
          <w:sz w:val="27"/>
          <w:szCs w:val="27"/>
        </w:rPr>
        <w:t>зарегистрироваться на ЭТП.</w:t>
      </w:r>
    </w:p>
    <w:p w:rsidR="004825E0" w:rsidRPr="00183EB2" w:rsidRDefault="004825E0" w:rsidP="004825E0">
      <w:pPr>
        <w:pStyle w:val="15"/>
        <w:tabs>
          <w:tab w:val="left" w:pos="142"/>
        </w:tabs>
        <w:ind w:firstLine="709"/>
        <w:rPr>
          <w:sz w:val="27"/>
          <w:szCs w:val="27"/>
        </w:rPr>
      </w:pPr>
      <w:r w:rsidRPr="00183EB2">
        <w:rPr>
          <w:sz w:val="27"/>
          <w:szCs w:val="27"/>
        </w:rPr>
        <w:t>Порядок и правила регистрации на ЭТП содержатся на сайте ЭТП.</w:t>
      </w:r>
    </w:p>
    <w:p w:rsidR="004825E0" w:rsidRPr="00183EB2" w:rsidRDefault="004825E0" w:rsidP="004825E0">
      <w:pPr>
        <w:pStyle w:val="15"/>
        <w:tabs>
          <w:tab w:val="left" w:pos="142"/>
        </w:tabs>
        <w:ind w:firstLine="567"/>
        <w:rPr>
          <w:sz w:val="27"/>
          <w:szCs w:val="27"/>
        </w:rPr>
      </w:pPr>
      <w:r w:rsidRPr="00183EB2">
        <w:rPr>
          <w:sz w:val="27"/>
          <w:szCs w:val="27"/>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183EB2" w:rsidRDefault="004825E0" w:rsidP="004825E0">
      <w:pPr>
        <w:pStyle w:val="15"/>
        <w:tabs>
          <w:tab w:val="left" w:pos="142"/>
        </w:tabs>
        <w:ind w:firstLine="567"/>
        <w:rPr>
          <w:sz w:val="27"/>
          <w:szCs w:val="27"/>
        </w:rPr>
      </w:pPr>
      <w:r w:rsidRPr="00183EB2">
        <w:rPr>
          <w:sz w:val="27"/>
          <w:szCs w:val="27"/>
        </w:rPr>
        <w:t xml:space="preserve">2.4.3.5. </w:t>
      </w:r>
      <w:r w:rsidR="005F76D7" w:rsidRPr="00183EB2">
        <w:rPr>
          <w:sz w:val="27"/>
          <w:szCs w:val="27"/>
        </w:rPr>
        <w:t>Заказчик</w:t>
      </w:r>
      <w:r w:rsidRPr="00183EB2">
        <w:rPr>
          <w:sz w:val="27"/>
          <w:szCs w:val="27"/>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sidRPr="00183EB2">
        <w:rPr>
          <w:sz w:val="27"/>
          <w:szCs w:val="27"/>
        </w:rPr>
        <w:t>Заказчик</w:t>
      </w:r>
      <w:r w:rsidRPr="00183EB2">
        <w:rPr>
          <w:sz w:val="27"/>
          <w:szCs w:val="27"/>
        </w:rPr>
        <w:t xml:space="preserve">ом обязательств, предусмотренных </w:t>
      </w:r>
      <w:r w:rsidR="005529DA" w:rsidRPr="00183EB2">
        <w:rPr>
          <w:sz w:val="27"/>
          <w:szCs w:val="27"/>
        </w:rPr>
        <w:t>котировочной</w:t>
      </w:r>
      <w:r w:rsidRPr="00183EB2">
        <w:rPr>
          <w:sz w:val="27"/>
          <w:szCs w:val="27"/>
        </w:rPr>
        <w:t xml:space="preserve"> документацией, законодательством Российской Федерации.</w:t>
      </w:r>
    </w:p>
    <w:p w:rsidR="004825E0" w:rsidRPr="00183EB2" w:rsidRDefault="004825E0" w:rsidP="004825E0">
      <w:pPr>
        <w:pStyle w:val="15"/>
        <w:tabs>
          <w:tab w:val="left" w:pos="142"/>
        </w:tabs>
        <w:ind w:firstLine="567"/>
        <w:rPr>
          <w:sz w:val="27"/>
          <w:szCs w:val="27"/>
        </w:rPr>
      </w:pPr>
      <w:r w:rsidRPr="00183EB2">
        <w:rPr>
          <w:sz w:val="27"/>
          <w:szCs w:val="27"/>
        </w:rPr>
        <w:t>2.4.3.6. Все действия, осуществляемые зарегистрированным лицом на ЭТП, а также время их совершения фиксируются автоматически.</w:t>
      </w:r>
    </w:p>
    <w:p w:rsidR="004825E0" w:rsidRPr="00183EB2" w:rsidRDefault="004825E0" w:rsidP="004825E0">
      <w:pPr>
        <w:pStyle w:val="15"/>
        <w:tabs>
          <w:tab w:val="left" w:pos="142"/>
        </w:tabs>
        <w:ind w:firstLine="567"/>
        <w:rPr>
          <w:sz w:val="27"/>
          <w:szCs w:val="27"/>
        </w:rPr>
      </w:pPr>
      <w:r w:rsidRPr="00183EB2">
        <w:rPr>
          <w:sz w:val="27"/>
          <w:szCs w:val="27"/>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183EB2">
        <w:rPr>
          <w:bCs/>
          <w:sz w:val="27"/>
          <w:szCs w:val="27"/>
        </w:rPr>
        <w:t>Претенд</w:t>
      </w:r>
      <w:r w:rsidRPr="00183EB2">
        <w:rPr>
          <w:bCs/>
          <w:sz w:val="27"/>
          <w:szCs w:val="27"/>
        </w:rPr>
        <w:t>енту</w:t>
      </w:r>
      <w:r w:rsidRPr="00183EB2">
        <w:rPr>
          <w:sz w:val="27"/>
          <w:szCs w:val="27"/>
        </w:rPr>
        <w:t xml:space="preserve"> о разъяснении отдельных положений его котировочной заявки, направление ответов на такие запросы, подача </w:t>
      </w:r>
      <w:r w:rsidR="00D2547C" w:rsidRPr="00183EB2">
        <w:rPr>
          <w:sz w:val="27"/>
          <w:szCs w:val="27"/>
        </w:rPr>
        <w:t xml:space="preserve">котировочной </w:t>
      </w:r>
      <w:r w:rsidRPr="00183EB2">
        <w:rPr>
          <w:sz w:val="27"/>
          <w:szCs w:val="27"/>
        </w:rPr>
        <w:t xml:space="preserve">заявки на участие в запросе котировок, ее отзыв, осуществляются через личный кабинет </w:t>
      </w:r>
      <w:r w:rsidR="005F76D7" w:rsidRPr="00183EB2">
        <w:rPr>
          <w:sz w:val="27"/>
          <w:szCs w:val="27"/>
        </w:rPr>
        <w:t>Участник</w:t>
      </w:r>
      <w:r w:rsidRPr="00183EB2">
        <w:rPr>
          <w:sz w:val="27"/>
          <w:szCs w:val="27"/>
        </w:rPr>
        <w:t xml:space="preserve">а электронных процедур на ЭТП на сайте </w:t>
      </w:r>
      <w:hyperlink r:id="rId10" w:history="1">
        <w:r w:rsidRPr="00183EB2">
          <w:rPr>
            <w:rStyle w:val="ab"/>
            <w:color w:val="auto"/>
            <w:sz w:val="27"/>
            <w:szCs w:val="27"/>
            <w:u w:val="none"/>
          </w:rPr>
          <w:t>ЭТП</w:t>
        </w:r>
      </w:hyperlink>
      <w:r w:rsidRPr="00183EB2">
        <w:rPr>
          <w:sz w:val="27"/>
          <w:szCs w:val="27"/>
        </w:rPr>
        <w:t>.</w:t>
      </w:r>
    </w:p>
    <w:p w:rsidR="004825E0" w:rsidRPr="00183EB2" w:rsidRDefault="004825E0" w:rsidP="004825E0">
      <w:pPr>
        <w:pStyle w:val="15"/>
        <w:tabs>
          <w:tab w:val="left" w:pos="142"/>
        </w:tabs>
        <w:ind w:firstLine="567"/>
        <w:rPr>
          <w:sz w:val="27"/>
          <w:szCs w:val="27"/>
        </w:rPr>
      </w:pPr>
      <w:r w:rsidRPr="00183EB2">
        <w:rPr>
          <w:sz w:val="27"/>
          <w:szCs w:val="27"/>
        </w:rPr>
        <w:t xml:space="preserve">2.4.3.8. </w:t>
      </w:r>
      <w:r w:rsidR="005F76D7" w:rsidRPr="00183EB2">
        <w:rPr>
          <w:sz w:val="27"/>
          <w:szCs w:val="27"/>
        </w:rPr>
        <w:t>Заказчик</w:t>
      </w:r>
      <w:r w:rsidRPr="00183EB2">
        <w:rPr>
          <w:sz w:val="27"/>
          <w:szCs w:val="27"/>
        </w:rPr>
        <w:t xml:space="preserve"> рассматривает только те</w:t>
      </w:r>
      <w:r w:rsidR="00BF68BD" w:rsidRPr="00183EB2">
        <w:rPr>
          <w:sz w:val="27"/>
          <w:szCs w:val="27"/>
        </w:rPr>
        <w:t xml:space="preserve"> котировочные</w:t>
      </w:r>
      <w:r w:rsidRPr="00183EB2">
        <w:rPr>
          <w:sz w:val="27"/>
          <w:szCs w:val="27"/>
        </w:rPr>
        <w:t xml:space="preserve"> заявки на участие в </w:t>
      </w:r>
      <w:r w:rsidR="00EA6309" w:rsidRPr="00183EB2">
        <w:rPr>
          <w:sz w:val="27"/>
          <w:szCs w:val="27"/>
        </w:rPr>
        <w:t>запросе котировок</w:t>
      </w:r>
      <w:r w:rsidRPr="00183EB2">
        <w:rPr>
          <w:sz w:val="27"/>
          <w:szCs w:val="27"/>
        </w:rPr>
        <w:t xml:space="preserve">, которые подписаны электронной подписью и направлены ему до наступления срока окончания подачи </w:t>
      </w:r>
      <w:r w:rsidR="00BF68BD" w:rsidRPr="00183EB2">
        <w:rPr>
          <w:sz w:val="27"/>
          <w:szCs w:val="27"/>
        </w:rPr>
        <w:t xml:space="preserve">котировочных </w:t>
      </w:r>
      <w:r w:rsidRPr="00183EB2">
        <w:rPr>
          <w:sz w:val="27"/>
          <w:szCs w:val="27"/>
        </w:rPr>
        <w:t>заявок.</w:t>
      </w:r>
    </w:p>
    <w:p w:rsidR="004825E0" w:rsidRPr="00183EB2" w:rsidRDefault="004825E0" w:rsidP="004825E0">
      <w:pPr>
        <w:pStyle w:val="15"/>
        <w:tabs>
          <w:tab w:val="left" w:pos="142"/>
        </w:tabs>
        <w:ind w:firstLine="567"/>
        <w:rPr>
          <w:sz w:val="27"/>
          <w:szCs w:val="27"/>
        </w:rPr>
      </w:pPr>
      <w:r w:rsidRPr="00183EB2">
        <w:rPr>
          <w:sz w:val="27"/>
          <w:szCs w:val="27"/>
        </w:rPr>
        <w:t xml:space="preserve">2.4.3.9. Лица, зарегистрированные на ЭТП, осуществляют обмен электронными документами только с </w:t>
      </w:r>
      <w:r w:rsidR="005F76D7" w:rsidRPr="00183EB2">
        <w:rPr>
          <w:sz w:val="27"/>
          <w:szCs w:val="27"/>
        </w:rPr>
        <w:t>Заказчик</w:t>
      </w:r>
      <w:r w:rsidRPr="00183EB2">
        <w:rPr>
          <w:sz w:val="27"/>
          <w:szCs w:val="27"/>
        </w:rPr>
        <w:t>ом.</w:t>
      </w:r>
    </w:p>
    <w:p w:rsidR="004825E0" w:rsidRPr="00183EB2" w:rsidRDefault="004825E0" w:rsidP="004825E0">
      <w:pPr>
        <w:pStyle w:val="15"/>
        <w:tabs>
          <w:tab w:val="left" w:pos="142"/>
          <w:tab w:val="left" w:pos="1701"/>
        </w:tabs>
        <w:ind w:firstLine="567"/>
        <w:rPr>
          <w:sz w:val="27"/>
          <w:szCs w:val="27"/>
        </w:rPr>
      </w:pPr>
      <w:r w:rsidRPr="00183EB2">
        <w:rPr>
          <w:sz w:val="27"/>
          <w:szCs w:val="27"/>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183EB2" w:rsidRDefault="00187FEB" w:rsidP="004825E0">
      <w:pPr>
        <w:pStyle w:val="15"/>
        <w:tabs>
          <w:tab w:val="left" w:pos="142"/>
          <w:tab w:val="left" w:pos="1701"/>
        </w:tabs>
        <w:ind w:firstLine="567"/>
        <w:rPr>
          <w:sz w:val="27"/>
          <w:szCs w:val="27"/>
        </w:rPr>
      </w:pPr>
      <w:r w:rsidRPr="00183EB2">
        <w:rPr>
          <w:sz w:val="27"/>
          <w:szCs w:val="27"/>
        </w:rPr>
        <w:t xml:space="preserve">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w:t>
      </w:r>
      <w:r w:rsidRPr="00183EB2">
        <w:rPr>
          <w:sz w:val="27"/>
          <w:szCs w:val="27"/>
        </w:rPr>
        <w:lastRenderedPageBreak/>
        <w:t>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183EB2" w:rsidRDefault="00857DC4" w:rsidP="004825E0">
      <w:pPr>
        <w:pStyle w:val="15"/>
        <w:tabs>
          <w:tab w:val="left" w:pos="142"/>
          <w:tab w:val="left" w:pos="1701"/>
        </w:tabs>
        <w:ind w:firstLine="567"/>
        <w:rPr>
          <w:sz w:val="27"/>
          <w:szCs w:val="27"/>
        </w:rPr>
      </w:pPr>
    </w:p>
    <w:p w:rsidR="00357A00" w:rsidRPr="00183EB2" w:rsidRDefault="00357A00" w:rsidP="00FC791F">
      <w:pPr>
        <w:pStyle w:val="20"/>
        <w:numPr>
          <w:ilvl w:val="1"/>
          <w:numId w:val="8"/>
        </w:numPr>
        <w:spacing w:before="0" w:after="0"/>
        <w:jc w:val="both"/>
        <w:rPr>
          <w:rFonts w:ascii="Times New Roman" w:hAnsi="Times New Roman" w:cs="Times New Roman"/>
          <w:i w:val="0"/>
          <w:sz w:val="27"/>
          <w:szCs w:val="27"/>
        </w:rPr>
      </w:pPr>
      <w:r w:rsidRPr="00183EB2">
        <w:rPr>
          <w:rFonts w:ascii="Times New Roman" w:hAnsi="Times New Roman" w:cs="Times New Roman"/>
          <w:i w:val="0"/>
          <w:sz w:val="27"/>
          <w:szCs w:val="27"/>
        </w:rPr>
        <w:t xml:space="preserve">  </w:t>
      </w:r>
      <w:r w:rsidR="00B34B3E" w:rsidRPr="00183EB2">
        <w:rPr>
          <w:rFonts w:ascii="Times New Roman" w:hAnsi="Times New Roman" w:cs="Times New Roman"/>
          <w:i w:val="0"/>
          <w:sz w:val="27"/>
          <w:szCs w:val="27"/>
        </w:rPr>
        <w:t>Котировочная</w:t>
      </w:r>
      <w:r w:rsidRPr="00183EB2">
        <w:rPr>
          <w:rFonts w:ascii="Times New Roman" w:hAnsi="Times New Roman" w:cs="Times New Roman"/>
          <w:i w:val="0"/>
          <w:sz w:val="27"/>
          <w:szCs w:val="27"/>
        </w:rPr>
        <w:t xml:space="preserve"> заявка</w:t>
      </w:r>
    </w:p>
    <w:p w:rsidR="00857DC4" w:rsidRPr="00183EB2" w:rsidRDefault="00857DC4" w:rsidP="00857DC4">
      <w:pPr>
        <w:rPr>
          <w:sz w:val="27"/>
          <w:szCs w:val="27"/>
        </w:rPr>
      </w:pPr>
    </w:p>
    <w:p w:rsidR="00357A00" w:rsidRPr="00183EB2" w:rsidRDefault="00357A00" w:rsidP="006A1EB4">
      <w:pPr>
        <w:pStyle w:val="30"/>
        <w:spacing w:before="0" w:after="0"/>
        <w:ind w:firstLine="708"/>
        <w:jc w:val="both"/>
        <w:rPr>
          <w:rFonts w:ascii="Times New Roman" w:hAnsi="Times New Roman" w:cs="Times New Roman"/>
          <w:sz w:val="27"/>
          <w:szCs w:val="27"/>
        </w:rPr>
      </w:pPr>
      <w:r w:rsidRPr="00183EB2">
        <w:rPr>
          <w:rFonts w:ascii="Times New Roman" w:hAnsi="Times New Roman" w:cs="Times New Roman"/>
          <w:bCs w:val="0"/>
          <w:sz w:val="27"/>
          <w:szCs w:val="27"/>
        </w:rPr>
        <w:t>2.5.1.</w:t>
      </w:r>
      <w:r w:rsidRPr="00183EB2">
        <w:rPr>
          <w:rFonts w:ascii="Times New Roman" w:hAnsi="Times New Roman" w:cs="Times New Roman"/>
          <w:b w:val="0"/>
          <w:bCs w:val="0"/>
          <w:sz w:val="27"/>
          <w:szCs w:val="27"/>
        </w:rPr>
        <w:t xml:space="preserve"> </w:t>
      </w:r>
      <w:r w:rsidRPr="00183EB2">
        <w:rPr>
          <w:rFonts w:ascii="Times New Roman" w:hAnsi="Times New Roman" w:cs="Times New Roman"/>
          <w:sz w:val="27"/>
          <w:szCs w:val="27"/>
        </w:rPr>
        <w:t xml:space="preserve">Состав </w:t>
      </w:r>
      <w:r w:rsidR="00B34B3E" w:rsidRPr="00183EB2">
        <w:rPr>
          <w:rFonts w:ascii="Times New Roman" w:hAnsi="Times New Roman" w:cs="Times New Roman"/>
          <w:sz w:val="27"/>
          <w:szCs w:val="27"/>
        </w:rPr>
        <w:t>котировочной</w:t>
      </w:r>
      <w:r w:rsidRPr="00183EB2">
        <w:rPr>
          <w:rFonts w:ascii="Times New Roman" w:hAnsi="Times New Roman" w:cs="Times New Roman"/>
          <w:sz w:val="27"/>
          <w:szCs w:val="27"/>
        </w:rPr>
        <w:t xml:space="preserve"> заявки</w:t>
      </w:r>
    </w:p>
    <w:p w:rsidR="00357A00" w:rsidRPr="00183EB2" w:rsidRDefault="0056228C" w:rsidP="0056228C">
      <w:pPr>
        <w:pStyle w:val="ac"/>
        <w:tabs>
          <w:tab w:val="left" w:pos="1701"/>
        </w:tabs>
        <w:suppressAutoHyphens/>
        <w:ind w:firstLine="0"/>
        <w:rPr>
          <w:sz w:val="27"/>
          <w:szCs w:val="27"/>
        </w:rPr>
      </w:pPr>
      <w:r w:rsidRPr="00183EB2">
        <w:rPr>
          <w:sz w:val="27"/>
          <w:szCs w:val="27"/>
        </w:rPr>
        <w:t xml:space="preserve">          2.5.1.1. </w:t>
      </w:r>
      <w:r w:rsidR="00B34B3E" w:rsidRPr="00183EB2">
        <w:rPr>
          <w:sz w:val="27"/>
          <w:szCs w:val="27"/>
        </w:rPr>
        <w:t>Котировочная</w:t>
      </w:r>
      <w:r w:rsidR="00357A00" w:rsidRPr="00183EB2">
        <w:rPr>
          <w:sz w:val="27"/>
          <w:szCs w:val="27"/>
        </w:rPr>
        <w:t xml:space="preserve"> заявка должна содержать всю требуемую в </w:t>
      </w:r>
      <w:r w:rsidR="00B34B3E" w:rsidRPr="00183EB2">
        <w:rPr>
          <w:sz w:val="27"/>
          <w:szCs w:val="27"/>
        </w:rPr>
        <w:t>котировочной</w:t>
      </w:r>
      <w:r w:rsidR="00357A00" w:rsidRPr="00183EB2">
        <w:rPr>
          <w:sz w:val="27"/>
          <w:szCs w:val="27"/>
        </w:rPr>
        <w:t xml:space="preserve"> документации информацию и документы.</w:t>
      </w:r>
      <w:r w:rsidR="00357A00" w:rsidRPr="00183EB2">
        <w:rPr>
          <w:rFonts w:eastAsia="Times New Roman"/>
          <w:i/>
          <w:sz w:val="27"/>
          <w:szCs w:val="27"/>
        </w:rPr>
        <w:t xml:space="preserve"> </w:t>
      </w:r>
    </w:p>
    <w:p w:rsidR="00357A00" w:rsidRPr="00183EB2" w:rsidRDefault="00B34B3E" w:rsidP="00FC791F">
      <w:pPr>
        <w:pStyle w:val="ac"/>
        <w:numPr>
          <w:ilvl w:val="2"/>
          <w:numId w:val="9"/>
        </w:numPr>
        <w:tabs>
          <w:tab w:val="left" w:pos="1701"/>
        </w:tabs>
        <w:suppressAutoHyphens/>
        <w:ind w:left="0" w:firstLine="709"/>
        <w:rPr>
          <w:sz w:val="27"/>
          <w:szCs w:val="27"/>
        </w:rPr>
      </w:pPr>
      <w:r w:rsidRPr="00183EB2">
        <w:rPr>
          <w:sz w:val="27"/>
          <w:szCs w:val="27"/>
        </w:rPr>
        <w:t>Котировочная</w:t>
      </w:r>
      <w:r w:rsidR="00357A00" w:rsidRPr="00183EB2">
        <w:rPr>
          <w:sz w:val="27"/>
          <w:szCs w:val="27"/>
        </w:rPr>
        <w:t xml:space="preserve"> заявка </w:t>
      </w:r>
      <w:r w:rsidR="00BF68BD" w:rsidRPr="00183EB2">
        <w:rPr>
          <w:sz w:val="27"/>
          <w:szCs w:val="27"/>
        </w:rPr>
        <w:t>Претенд</w:t>
      </w:r>
      <w:r w:rsidR="00357A00" w:rsidRPr="00183EB2">
        <w:rPr>
          <w:sz w:val="27"/>
          <w:szCs w:val="27"/>
        </w:rPr>
        <w:t xml:space="preserve">ента, не соответствующая требованиям </w:t>
      </w:r>
      <w:r w:rsidRPr="00183EB2">
        <w:rPr>
          <w:sz w:val="27"/>
          <w:szCs w:val="27"/>
        </w:rPr>
        <w:t>котировочной</w:t>
      </w:r>
      <w:r w:rsidR="00357A00" w:rsidRPr="00183EB2">
        <w:rPr>
          <w:sz w:val="27"/>
          <w:szCs w:val="27"/>
        </w:rPr>
        <w:t xml:space="preserve"> документации, отклоняется. </w:t>
      </w:r>
    </w:p>
    <w:p w:rsidR="00357A00" w:rsidRPr="00183EB2" w:rsidRDefault="00B34B3E" w:rsidP="00FC791F">
      <w:pPr>
        <w:pStyle w:val="ac"/>
        <w:numPr>
          <w:ilvl w:val="2"/>
          <w:numId w:val="9"/>
        </w:numPr>
        <w:tabs>
          <w:tab w:val="left" w:pos="1701"/>
        </w:tabs>
        <w:suppressAutoHyphens/>
        <w:ind w:left="0" w:firstLine="709"/>
        <w:rPr>
          <w:sz w:val="27"/>
          <w:szCs w:val="27"/>
        </w:rPr>
      </w:pPr>
      <w:r w:rsidRPr="00183EB2">
        <w:rPr>
          <w:sz w:val="27"/>
          <w:szCs w:val="27"/>
        </w:rPr>
        <w:t>Котировочная</w:t>
      </w:r>
      <w:r w:rsidR="00357A00" w:rsidRPr="00183EB2">
        <w:rPr>
          <w:sz w:val="27"/>
          <w:szCs w:val="27"/>
        </w:rPr>
        <w:t xml:space="preserve"> заявка оформляется на русском языке. Вся переписка, связанная с проведением </w:t>
      </w:r>
      <w:r w:rsidR="000B642A" w:rsidRPr="00183EB2">
        <w:rPr>
          <w:bCs/>
          <w:sz w:val="27"/>
          <w:szCs w:val="27"/>
        </w:rPr>
        <w:t>запроса котировок</w:t>
      </w:r>
      <w:r w:rsidR="00357A00" w:rsidRPr="00183EB2">
        <w:rPr>
          <w:sz w:val="27"/>
          <w:szCs w:val="27"/>
        </w:rPr>
        <w:t xml:space="preserve">, ведется на русском языке, если иное не предусмотрено </w:t>
      </w:r>
      <w:r w:rsidR="000B642A" w:rsidRPr="00183EB2">
        <w:rPr>
          <w:sz w:val="27"/>
          <w:szCs w:val="27"/>
        </w:rPr>
        <w:t xml:space="preserve">котировочной </w:t>
      </w:r>
      <w:r w:rsidR="00357A00" w:rsidRPr="00183EB2">
        <w:rPr>
          <w:sz w:val="27"/>
          <w:szCs w:val="27"/>
        </w:rPr>
        <w:t>документацией</w:t>
      </w:r>
      <w:r w:rsidR="000B642A" w:rsidRPr="00183EB2">
        <w:rPr>
          <w:sz w:val="27"/>
          <w:szCs w:val="27"/>
        </w:rPr>
        <w:t xml:space="preserve">. </w:t>
      </w:r>
      <w:r w:rsidR="00357A00" w:rsidRPr="00183EB2">
        <w:rPr>
          <w:sz w:val="27"/>
          <w:szCs w:val="27"/>
        </w:rPr>
        <w:t xml:space="preserve">В случае если для участия в </w:t>
      </w:r>
      <w:r w:rsidR="000B642A" w:rsidRPr="00183EB2">
        <w:rPr>
          <w:bCs/>
          <w:sz w:val="27"/>
          <w:szCs w:val="27"/>
        </w:rPr>
        <w:t>запросе котировок</w:t>
      </w:r>
      <w:r w:rsidR="00357A00" w:rsidRPr="00183EB2">
        <w:rPr>
          <w:sz w:val="27"/>
          <w:szCs w:val="27"/>
        </w:rPr>
        <w:t xml:space="preserve"> иностранному лицу потребуется извещение, </w:t>
      </w:r>
      <w:r w:rsidR="000B642A" w:rsidRPr="00183EB2">
        <w:rPr>
          <w:sz w:val="27"/>
          <w:szCs w:val="27"/>
        </w:rPr>
        <w:t xml:space="preserve">котировочная </w:t>
      </w:r>
      <w:r w:rsidR="00357A00" w:rsidRPr="00183EB2">
        <w:rPr>
          <w:sz w:val="27"/>
          <w:szCs w:val="27"/>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183EB2">
        <w:rPr>
          <w:sz w:val="27"/>
          <w:szCs w:val="27"/>
        </w:rPr>
        <w:t xml:space="preserve">котировочной </w:t>
      </w:r>
      <w:r w:rsidR="00357A00" w:rsidRPr="00183EB2">
        <w:rPr>
          <w:sz w:val="27"/>
          <w:szCs w:val="27"/>
        </w:rPr>
        <w:t>документации</w:t>
      </w:r>
      <w:r w:rsidR="000B642A" w:rsidRPr="00183EB2">
        <w:rPr>
          <w:sz w:val="27"/>
          <w:szCs w:val="27"/>
        </w:rPr>
        <w:t>.</w:t>
      </w:r>
      <w:r w:rsidR="00357A00" w:rsidRPr="00183EB2">
        <w:rPr>
          <w:sz w:val="27"/>
          <w:szCs w:val="27"/>
        </w:rPr>
        <w:t xml:space="preserve"> </w:t>
      </w:r>
    </w:p>
    <w:p w:rsidR="00357A00" w:rsidRPr="00183EB2" w:rsidRDefault="00357A00" w:rsidP="00FC791F">
      <w:pPr>
        <w:pStyle w:val="ac"/>
        <w:numPr>
          <w:ilvl w:val="2"/>
          <w:numId w:val="9"/>
        </w:numPr>
        <w:tabs>
          <w:tab w:val="left" w:pos="1701"/>
        </w:tabs>
        <w:suppressAutoHyphens/>
        <w:ind w:left="0" w:firstLine="709"/>
        <w:rPr>
          <w:sz w:val="27"/>
          <w:szCs w:val="27"/>
        </w:rPr>
      </w:pPr>
      <w:r w:rsidRPr="00183EB2">
        <w:rPr>
          <w:sz w:val="27"/>
          <w:szCs w:val="27"/>
        </w:rPr>
        <w:t xml:space="preserve">В случае участия иностранного лица в </w:t>
      </w:r>
      <w:r w:rsidR="00FF03A2" w:rsidRPr="00183EB2">
        <w:rPr>
          <w:sz w:val="27"/>
          <w:szCs w:val="27"/>
        </w:rPr>
        <w:t>запросе котировок</w:t>
      </w:r>
      <w:r w:rsidRPr="00183EB2">
        <w:rPr>
          <w:sz w:val="27"/>
          <w:szCs w:val="27"/>
        </w:rPr>
        <w:t xml:space="preserve">, такое лицо в составе </w:t>
      </w:r>
      <w:r w:rsidR="00D2547C" w:rsidRPr="00183EB2">
        <w:rPr>
          <w:sz w:val="27"/>
          <w:szCs w:val="27"/>
        </w:rPr>
        <w:t xml:space="preserve">котировочной </w:t>
      </w:r>
      <w:r w:rsidRPr="00183EB2">
        <w:rPr>
          <w:sz w:val="27"/>
          <w:szCs w:val="27"/>
        </w:rPr>
        <w:t xml:space="preserve">заявки должно представить все документы, предусмотренные </w:t>
      </w:r>
      <w:r w:rsidR="00B34B3E" w:rsidRPr="00183EB2">
        <w:rPr>
          <w:sz w:val="27"/>
          <w:szCs w:val="27"/>
        </w:rPr>
        <w:t>котировочной</w:t>
      </w:r>
      <w:r w:rsidRPr="00183EB2">
        <w:rPr>
          <w:sz w:val="27"/>
          <w:szCs w:val="27"/>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183EB2" w:rsidRDefault="00357A00" w:rsidP="00FC791F">
      <w:pPr>
        <w:pStyle w:val="ac"/>
        <w:numPr>
          <w:ilvl w:val="2"/>
          <w:numId w:val="9"/>
        </w:numPr>
        <w:tabs>
          <w:tab w:val="left" w:pos="1701"/>
        </w:tabs>
        <w:suppressAutoHyphens/>
        <w:ind w:left="0" w:firstLine="709"/>
        <w:rPr>
          <w:sz w:val="27"/>
          <w:szCs w:val="27"/>
        </w:rPr>
      </w:pPr>
      <w:r w:rsidRPr="00183EB2">
        <w:rPr>
          <w:sz w:val="27"/>
          <w:szCs w:val="27"/>
        </w:rPr>
        <w:t xml:space="preserve">Если в составе </w:t>
      </w:r>
      <w:r w:rsidR="00BF68BD" w:rsidRPr="00183EB2">
        <w:rPr>
          <w:sz w:val="27"/>
          <w:szCs w:val="27"/>
        </w:rPr>
        <w:t xml:space="preserve">котировочной </w:t>
      </w:r>
      <w:r w:rsidRPr="00183EB2">
        <w:rPr>
          <w:sz w:val="27"/>
          <w:szCs w:val="27"/>
        </w:rPr>
        <w:t xml:space="preserve">заявки представлен документ, который не поддается прочтению (ввиду, например, низкого качества копирования/сканирования </w:t>
      </w:r>
      <w:r w:rsidR="00BF68BD" w:rsidRPr="00183EB2">
        <w:rPr>
          <w:sz w:val="27"/>
          <w:szCs w:val="27"/>
        </w:rPr>
        <w:t>Претенд</w:t>
      </w:r>
      <w:r w:rsidR="006A1EB4" w:rsidRPr="00183EB2">
        <w:rPr>
          <w:sz w:val="27"/>
          <w:szCs w:val="27"/>
        </w:rPr>
        <w:t>ентом</w:t>
      </w:r>
      <w:r w:rsidRPr="00183EB2">
        <w:rPr>
          <w:sz w:val="27"/>
          <w:szCs w:val="27"/>
        </w:rPr>
        <w:t>, повреждения документа</w:t>
      </w:r>
      <w:r w:rsidR="00D559DC" w:rsidRPr="00183EB2">
        <w:rPr>
          <w:sz w:val="27"/>
          <w:szCs w:val="27"/>
        </w:rPr>
        <w:t xml:space="preserve"> </w:t>
      </w:r>
      <w:r w:rsidR="00BF68BD" w:rsidRPr="00183EB2">
        <w:rPr>
          <w:sz w:val="27"/>
          <w:szCs w:val="27"/>
        </w:rPr>
        <w:t>Претенд</w:t>
      </w:r>
      <w:r w:rsidR="006A1EB4" w:rsidRPr="00183EB2">
        <w:rPr>
          <w:sz w:val="27"/>
          <w:szCs w:val="27"/>
        </w:rPr>
        <w:t>ентом</w:t>
      </w:r>
      <w:r w:rsidRPr="00183EB2">
        <w:rPr>
          <w:sz w:val="27"/>
          <w:szCs w:val="27"/>
        </w:rPr>
        <w:t xml:space="preserve">, предоставления </w:t>
      </w:r>
      <w:r w:rsidR="00BF68BD" w:rsidRPr="00183EB2">
        <w:rPr>
          <w:sz w:val="27"/>
          <w:szCs w:val="27"/>
        </w:rPr>
        <w:t>Претенд</w:t>
      </w:r>
      <w:r w:rsidR="006A1EB4" w:rsidRPr="00183EB2">
        <w:rPr>
          <w:sz w:val="27"/>
          <w:szCs w:val="27"/>
        </w:rPr>
        <w:t>ентом</w:t>
      </w:r>
      <w:r w:rsidRPr="00183EB2">
        <w:rPr>
          <w:sz w:val="27"/>
          <w:szCs w:val="27"/>
        </w:rPr>
        <w:t xml:space="preserve"> поврежденного документа и др.), документ считается непредставленным и не рассматривается.</w:t>
      </w:r>
    </w:p>
    <w:p w:rsidR="00357A00" w:rsidRPr="00183EB2" w:rsidRDefault="00357A00" w:rsidP="00FC791F">
      <w:pPr>
        <w:pStyle w:val="ac"/>
        <w:numPr>
          <w:ilvl w:val="2"/>
          <w:numId w:val="9"/>
        </w:numPr>
        <w:tabs>
          <w:tab w:val="left" w:pos="1701"/>
        </w:tabs>
        <w:suppressAutoHyphens/>
        <w:ind w:left="0" w:firstLine="709"/>
        <w:rPr>
          <w:sz w:val="27"/>
          <w:szCs w:val="27"/>
        </w:rPr>
      </w:pPr>
      <w:r w:rsidRPr="00183EB2">
        <w:rPr>
          <w:sz w:val="27"/>
          <w:szCs w:val="27"/>
        </w:rPr>
        <w:t xml:space="preserve">В </w:t>
      </w:r>
      <w:r w:rsidR="00B34B3E" w:rsidRPr="00183EB2">
        <w:rPr>
          <w:sz w:val="27"/>
          <w:szCs w:val="27"/>
        </w:rPr>
        <w:t>котировочной</w:t>
      </w:r>
      <w:r w:rsidRPr="00183EB2">
        <w:rPr>
          <w:sz w:val="27"/>
          <w:szCs w:val="27"/>
        </w:rPr>
        <w:t xml:space="preserve"> заявке должны быть представлены</w:t>
      </w:r>
      <w:r w:rsidR="00D559DC" w:rsidRPr="00183EB2">
        <w:rPr>
          <w:sz w:val="27"/>
          <w:szCs w:val="27"/>
        </w:rPr>
        <w:t xml:space="preserve"> следующие документы</w:t>
      </w:r>
      <w:r w:rsidRPr="00183EB2">
        <w:rPr>
          <w:sz w:val="27"/>
          <w:szCs w:val="27"/>
        </w:rPr>
        <w:t>:</w:t>
      </w:r>
    </w:p>
    <w:p w:rsidR="00BE5494" w:rsidRPr="00183EB2" w:rsidRDefault="00BE5494" w:rsidP="004650F6">
      <w:pPr>
        <w:pStyle w:val="ac"/>
        <w:numPr>
          <w:ilvl w:val="3"/>
          <w:numId w:val="9"/>
        </w:numPr>
        <w:tabs>
          <w:tab w:val="left" w:pos="993"/>
        </w:tabs>
        <w:suppressAutoHyphens/>
        <w:ind w:left="0" w:firstLine="709"/>
        <w:rPr>
          <w:sz w:val="27"/>
          <w:szCs w:val="27"/>
        </w:rPr>
      </w:pPr>
      <w:r w:rsidRPr="00183EB2">
        <w:rPr>
          <w:sz w:val="27"/>
          <w:szCs w:val="27"/>
        </w:rPr>
        <w:t>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Претенденте, финансово-коммерческое предложение</w:t>
      </w:r>
      <w:r w:rsidR="00596F68" w:rsidRPr="00183EB2">
        <w:rPr>
          <w:sz w:val="27"/>
          <w:szCs w:val="27"/>
        </w:rPr>
        <w:t>.</w:t>
      </w:r>
      <w:r w:rsidR="00596F68" w:rsidRPr="00183EB2">
        <w:rPr>
          <w:rFonts w:eastAsia="Times New Roman"/>
          <w:sz w:val="27"/>
          <w:szCs w:val="27"/>
        </w:rPr>
        <w:t xml:space="preserve"> </w:t>
      </w:r>
      <w:r w:rsidR="00BC2803" w:rsidRPr="00183EB2">
        <w:rPr>
          <w:sz w:val="27"/>
          <w:szCs w:val="27"/>
        </w:rPr>
        <w:t>Д</w:t>
      </w:r>
      <w:r w:rsidR="00596F68" w:rsidRPr="00183EB2">
        <w:rPr>
          <w:sz w:val="27"/>
          <w:szCs w:val="27"/>
        </w:rPr>
        <w:t>окументы должны быть сканированы с оригинала</w:t>
      </w:r>
      <w:r w:rsidRPr="00183EB2">
        <w:rPr>
          <w:sz w:val="27"/>
          <w:szCs w:val="27"/>
        </w:rPr>
        <w:t>;</w:t>
      </w:r>
    </w:p>
    <w:p w:rsidR="00BE5494" w:rsidRPr="00183EB2" w:rsidRDefault="00BE5494" w:rsidP="004650F6">
      <w:pPr>
        <w:pStyle w:val="ac"/>
        <w:numPr>
          <w:ilvl w:val="3"/>
          <w:numId w:val="9"/>
        </w:numPr>
        <w:tabs>
          <w:tab w:val="left" w:pos="993"/>
        </w:tabs>
        <w:suppressAutoHyphens/>
        <w:ind w:left="0" w:firstLine="709"/>
        <w:rPr>
          <w:sz w:val="27"/>
          <w:szCs w:val="27"/>
        </w:rPr>
      </w:pPr>
      <w:r w:rsidRPr="00183EB2">
        <w:rPr>
          <w:sz w:val="27"/>
          <w:szCs w:val="27"/>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183EB2">
        <w:rPr>
          <w:rFonts w:eastAsia="Times New Roman"/>
          <w:sz w:val="27"/>
          <w:szCs w:val="27"/>
        </w:rPr>
        <w:t xml:space="preserve"> </w:t>
      </w:r>
      <w:r w:rsidRPr="00183EB2">
        <w:rPr>
          <w:sz w:val="27"/>
          <w:szCs w:val="27"/>
        </w:rPr>
        <w:t xml:space="preserve">заверенный печатью (при ее наличии) и подписью Претендента. </w:t>
      </w:r>
      <w:r w:rsidR="00BC2803" w:rsidRPr="00183EB2">
        <w:rPr>
          <w:sz w:val="27"/>
          <w:szCs w:val="27"/>
        </w:rPr>
        <w:t>Документы должны быть сканированы с оригинала, нотариально заверенной копии или копии, заверенной ИФНС;</w:t>
      </w:r>
    </w:p>
    <w:p w:rsidR="00256F36" w:rsidRPr="00183EB2" w:rsidRDefault="00BE5494" w:rsidP="002D09C8">
      <w:pPr>
        <w:pStyle w:val="ac"/>
        <w:numPr>
          <w:ilvl w:val="3"/>
          <w:numId w:val="9"/>
        </w:numPr>
        <w:tabs>
          <w:tab w:val="left" w:pos="993"/>
          <w:tab w:val="left" w:pos="1701"/>
        </w:tabs>
        <w:suppressAutoHyphens/>
        <w:ind w:left="0" w:firstLine="709"/>
        <w:rPr>
          <w:b/>
          <w:bCs/>
          <w:color w:val="000000"/>
          <w:sz w:val="27"/>
          <w:szCs w:val="27"/>
        </w:rPr>
      </w:pPr>
      <w:r w:rsidRPr="00183EB2">
        <w:rPr>
          <w:sz w:val="27"/>
          <w:szCs w:val="27"/>
        </w:rPr>
        <w:t>документы, подтверждающие полномочия лица, подписавшего котировочную заявку:</w:t>
      </w:r>
      <w:r w:rsidR="00256F36" w:rsidRPr="00183EB2">
        <w:rPr>
          <w:bCs/>
          <w:color w:val="000000"/>
          <w:sz w:val="27"/>
          <w:szCs w:val="27"/>
        </w:rPr>
        <w:t xml:space="preserve"> копии документов, подтверждающих полномочия лица на осуществление действий от имени Участника -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183EB2">
        <w:rPr>
          <w:b/>
          <w:bCs/>
          <w:color w:val="000000"/>
          <w:sz w:val="27"/>
          <w:szCs w:val="27"/>
        </w:rPr>
        <w:t xml:space="preserve"> </w:t>
      </w:r>
    </w:p>
    <w:p w:rsidR="00256F36" w:rsidRPr="00183EB2" w:rsidRDefault="00256F36" w:rsidP="00256F36">
      <w:pPr>
        <w:tabs>
          <w:tab w:val="left" w:pos="1440"/>
          <w:tab w:val="left" w:pos="1701"/>
        </w:tabs>
        <w:suppressAutoHyphens/>
        <w:ind w:firstLine="709"/>
        <w:jc w:val="both"/>
        <w:rPr>
          <w:rFonts w:eastAsia="MS Mincho"/>
          <w:b/>
          <w:bCs/>
          <w:color w:val="000000"/>
          <w:sz w:val="27"/>
          <w:szCs w:val="27"/>
        </w:rPr>
      </w:pPr>
      <w:r w:rsidRPr="00183EB2">
        <w:rPr>
          <w:rFonts w:eastAsia="MS Mincho"/>
          <w:bCs/>
          <w:color w:val="000000"/>
          <w:sz w:val="27"/>
          <w:szCs w:val="27"/>
        </w:rPr>
        <w:t xml:space="preserve">В случае если от имени Участника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(при наличии) и </w:t>
      </w:r>
      <w:r w:rsidRPr="00183EB2">
        <w:rPr>
          <w:rFonts w:eastAsia="MS Mincho"/>
          <w:bCs/>
          <w:color w:val="000000"/>
          <w:sz w:val="27"/>
          <w:szCs w:val="27"/>
        </w:rPr>
        <w:lastRenderedPageBreak/>
        <w:t>подписанную руководителем участника закупки (для юридических лиц) или уполномоченным этим руководителем лицом.</w:t>
      </w:r>
      <w:r w:rsidRPr="00183EB2">
        <w:rPr>
          <w:rFonts w:eastAsia="MS Mincho"/>
          <w:b/>
          <w:bCs/>
          <w:color w:val="000000"/>
          <w:sz w:val="27"/>
          <w:szCs w:val="27"/>
        </w:rPr>
        <w:t xml:space="preserve"> </w:t>
      </w:r>
    </w:p>
    <w:p w:rsidR="00BE5494" w:rsidRPr="00183EB2" w:rsidRDefault="00256F36" w:rsidP="00256F36">
      <w:pPr>
        <w:tabs>
          <w:tab w:val="left" w:pos="1440"/>
          <w:tab w:val="left" w:pos="1701"/>
        </w:tabs>
        <w:suppressAutoHyphens/>
        <w:ind w:firstLine="709"/>
        <w:jc w:val="both"/>
        <w:rPr>
          <w:sz w:val="27"/>
          <w:szCs w:val="27"/>
        </w:rPr>
      </w:pPr>
      <w:r w:rsidRPr="00183EB2">
        <w:rPr>
          <w:rFonts w:eastAsia="MS Mincho"/>
          <w:bCs/>
          <w:color w:val="000000"/>
          <w:sz w:val="27"/>
          <w:szCs w:val="27"/>
        </w:rPr>
        <w:t>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BE5494" w:rsidRPr="00183EB2" w:rsidRDefault="00BE5494" w:rsidP="004650F6">
      <w:pPr>
        <w:pStyle w:val="ac"/>
        <w:numPr>
          <w:ilvl w:val="3"/>
          <w:numId w:val="9"/>
        </w:numPr>
        <w:tabs>
          <w:tab w:val="left" w:pos="993"/>
        </w:tabs>
        <w:suppressAutoHyphens/>
        <w:ind w:left="0" w:firstLine="709"/>
        <w:rPr>
          <w:sz w:val="27"/>
          <w:szCs w:val="27"/>
        </w:rPr>
      </w:pPr>
      <w:r w:rsidRPr="00183EB2">
        <w:rPr>
          <w:sz w:val="27"/>
          <w:szCs w:val="27"/>
        </w:rPr>
        <w:t xml:space="preserve">документы, подтверждающие соответствие Претендента запроса котировок, </w:t>
      </w:r>
      <w:r w:rsidR="0055635D" w:rsidRPr="00183EB2">
        <w:rPr>
          <w:sz w:val="27"/>
          <w:szCs w:val="27"/>
        </w:rPr>
        <w:t>предлагаем</w:t>
      </w:r>
      <w:r w:rsidR="00EB2313" w:rsidRPr="00183EB2">
        <w:rPr>
          <w:sz w:val="27"/>
          <w:szCs w:val="27"/>
        </w:rPr>
        <w:t>ых</w:t>
      </w:r>
      <w:r w:rsidR="0055635D" w:rsidRPr="00183EB2">
        <w:rPr>
          <w:sz w:val="27"/>
          <w:szCs w:val="27"/>
        </w:rPr>
        <w:t xml:space="preserve"> им</w:t>
      </w:r>
      <w:r w:rsidR="00AF592E" w:rsidRPr="00183EB2">
        <w:rPr>
          <w:sz w:val="27"/>
          <w:szCs w:val="27"/>
        </w:rPr>
        <w:t xml:space="preserve"> Товаров</w:t>
      </w:r>
      <w:r w:rsidR="00C37C57" w:rsidRPr="00183EB2">
        <w:rPr>
          <w:sz w:val="27"/>
          <w:szCs w:val="27"/>
        </w:rPr>
        <w:t xml:space="preserve">, </w:t>
      </w:r>
      <w:r w:rsidRPr="00183EB2">
        <w:rPr>
          <w:sz w:val="27"/>
          <w:szCs w:val="27"/>
        </w:rPr>
        <w:t xml:space="preserve">установленным требованиям котировочной документации. Перечень документов и порядок их оформления указываются в </w:t>
      </w:r>
      <w:r w:rsidR="004928A8" w:rsidRPr="00183EB2">
        <w:rPr>
          <w:sz w:val="27"/>
          <w:szCs w:val="27"/>
        </w:rPr>
        <w:t>п.п.</w:t>
      </w:r>
      <w:r w:rsidR="00357407" w:rsidRPr="00183EB2">
        <w:rPr>
          <w:sz w:val="27"/>
          <w:szCs w:val="27"/>
        </w:rPr>
        <w:t xml:space="preserve"> 1.1.9</w:t>
      </w:r>
      <w:r w:rsidR="006620E3" w:rsidRPr="00183EB2">
        <w:rPr>
          <w:sz w:val="27"/>
          <w:szCs w:val="27"/>
        </w:rPr>
        <w:t>.</w:t>
      </w:r>
      <w:r w:rsidR="00357407" w:rsidRPr="00183EB2">
        <w:rPr>
          <w:sz w:val="27"/>
          <w:szCs w:val="27"/>
        </w:rPr>
        <w:t>,</w:t>
      </w:r>
      <w:r w:rsidRPr="00183EB2">
        <w:rPr>
          <w:sz w:val="27"/>
          <w:szCs w:val="27"/>
        </w:rPr>
        <w:t xml:space="preserve"> 1.2.</w:t>
      </w:r>
      <w:r w:rsidR="004928A8" w:rsidRPr="00183EB2">
        <w:rPr>
          <w:sz w:val="27"/>
          <w:szCs w:val="27"/>
        </w:rPr>
        <w:t>, 2.5.6.</w:t>
      </w:r>
      <w:r w:rsidRPr="00183EB2">
        <w:rPr>
          <w:sz w:val="27"/>
          <w:szCs w:val="27"/>
        </w:rPr>
        <w:t xml:space="preserve"> котировочной документации;</w:t>
      </w:r>
    </w:p>
    <w:p w:rsidR="00BE5494" w:rsidRPr="00183EB2" w:rsidRDefault="00BE5494" w:rsidP="004650F6">
      <w:pPr>
        <w:pStyle w:val="ac"/>
        <w:numPr>
          <w:ilvl w:val="3"/>
          <w:numId w:val="9"/>
        </w:numPr>
        <w:tabs>
          <w:tab w:val="left" w:pos="993"/>
        </w:tabs>
        <w:suppressAutoHyphens/>
        <w:ind w:left="0" w:firstLine="709"/>
        <w:rPr>
          <w:sz w:val="27"/>
          <w:szCs w:val="27"/>
        </w:rPr>
      </w:pPr>
      <w:r w:rsidRPr="00183EB2">
        <w:rPr>
          <w:sz w:val="27"/>
          <w:szCs w:val="27"/>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183EB2">
        <w:rPr>
          <w:sz w:val="27"/>
          <w:szCs w:val="27"/>
        </w:rPr>
        <w:t xml:space="preserve">котировочной </w:t>
      </w:r>
      <w:r w:rsidRPr="00183EB2">
        <w:rPr>
          <w:sz w:val="27"/>
          <w:szCs w:val="27"/>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183EB2">
        <w:rPr>
          <w:sz w:val="27"/>
          <w:szCs w:val="27"/>
        </w:rPr>
        <w:t>. Документы должны быть сканированы с оригинала;</w:t>
      </w:r>
    </w:p>
    <w:p w:rsidR="001F482A" w:rsidRPr="00183EB2" w:rsidRDefault="00BE5494" w:rsidP="000F2EE3">
      <w:pPr>
        <w:pStyle w:val="ac"/>
        <w:numPr>
          <w:ilvl w:val="3"/>
          <w:numId w:val="9"/>
        </w:numPr>
        <w:tabs>
          <w:tab w:val="left" w:pos="993"/>
        </w:tabs>
        <w:suppressAutoHyphens/>
        <w:ind w:left="0" w:firstLine="709"/>
        <w:rPr>
          <w:sz w:val="27"/>
          <w:szCs w:val="27"/>
        </w:rPr>
      </w:pPr>
      <w:r w:rsidRPr="00183EB2">
        <w:rPr>
          <w:sz w:val="27"/>
          <w:szCs w:val="27"/>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183EB2">
        <w:rPr>
          <w:sz w:val="27"/>
          <w:szCs w:val="27"/>
        </w:rPr>
        <w:t>Документы должны быть сканированы с оригинала</w:t>
      </w:r>
      <w:r w:rsidR="001F482A" w:rsidRPr="00183EB2">
        <w:rPr>
          <w:sz w:val="27"/>
          <w:szCs w:val="27"/>
        </w:rPr>
        <w:t>;</w:t>
      </w:r>
    </w:p>
    <w:p w:rsidR="00BE5494" w:rsidRPr="00183EB2" w:rsidRDefault="00BE5494" w:rsidP="000F2EE3">
      <w:pPr>
        <w:pStyle w:val="ac"/>
        <w:numPr>
          <w:ilvl w:val="3"/>
          <w:numId w:val="9"/>
        </w:numPr>
        <w:tabs>
          <w:tab w:val="left" w:pos="993"/>
        </w:tabs>
        <w:suppressAutoHyphens/>
        <w:ind w:left="0" w:firstLine="709"/>
        <w:rPr>
          <w:sz w:val="27"/>
          <w:szCs w:val="27"/>
        </w:rPr>
      </w:pPr>
      <w:r w:rsidRPr="00183EB2">
        <w:rPr>
          <w:sz w:val="27"/>
          <w:szCs w:val="27"/>
        </w:rPr>
        <w:t>документы, подтверждающие возможность</w:t>
      </w:r>
      <w:r w:rsidR="00297A5B" w:rsidRPr="00183EB2">
        <w:rPr>
          <w:sz w:val="27"/>
          <w:szCs w:val="27"/>
        </w:rPr>
        <w:t xml:space="preserve"> поставки Товаров</w:t>
      </w:r>
      <w:r w:rsidRPr="00183EB2">
        <w:rPr>
          <w:sz w:val="27"/>
          <w:szCs w:val="27"/>
        </w:rPr>
        <w:t xml:space="preserve">, обосновывающие предложенную Претендентом цену и иные документы, запрашиваемые при применении </w:t>
      </w:r>
      <w:r w:rsidR="0037068E" w:rsidRPr="00183EB2">
        <w:rPr>
          <w:sz w:val="27"/>
          <w:szCs w:val="27"/>
        </w:rPr>
        <w:t>антидемпинговых,</w:t>
      </w:r>
      <w:r w:rsidRPr="00183EB2">
        <w:rPr>
          <w:sz w:val="27"/>
          <w:szCs w:val="27"/>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183EB2" w:rsidRDefault="00845D7A" w:rsidP="000F2EE3">
      <w:pPr>
        <w:pStyle w:val="ac"/>
        <w:numPr>
          <w:ilvl w:val="3"/>
          <w:numId w:val="9"/>
        </w:numPr>
        <w:tabs>
          <w:tab w:val="left" w:pos="993"/>
        </w:tabs>
        <w:suppressAutoHyphens/>
        <w:ind w:left="0" w:firstLine="709"/>
        <w:rPr>
          <w:bCs/>
          <w:sz w:val="27"/>
          <w:szCs w:val="27"/>
        </w:rPr>
      </w:pPr>
      <w:r w:rsidRPr="00183EB2">
        <w:rPr>
          <w:sz w:val="27"/>
          <w:szCs w:val="27"/>
        </w:rPr>
        <w:t xml:space="preserve">справка </w:t>
      </w:r>
      <w:r w:rsidRPr="00183EB2">
        <w:rPr>
          <w:bCs/>
          <w:sz w:val="27"/>
          <w:szCs w:val="27"/>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183EB2">
        <w:rPr>
          <w:bCs/>
          <w:sz w:val="27"/>
          <w:szCs w:val="27"/>
        </w:rPr>
        <w:t xml:space="preserve">на ЭТП налоговыми органами по форме, установленной Приказом ФНС России от 23.11.2022 N ЕД-7-8/1123@.  </w:t>
      </w:r>
    </w:p>
    <w:p w:rsidR="002E506B" w:rsidRPr="00183EB2" w:rsidRDefault="002E506B" w:rsidP="002E506B">
      <w:pPr>
        <w:pStyle w:val="ac"/>
        <w:tabs>
          <w:tab w:val="left" w:pos="1440"/>
        </w:tabs>
        <w:suppressAutoHyphens/>
        <w:ind w:firstLine="0"/>
        <w:rPr>
          <w:bCs/>
          <w:sz w:val="27"/>
          <w:szCs w:val="27"/>
        </w:rPr>
      </w:pPr>
      <w:r w:rsidRPr="00183EB2">
        <w:rPr>
          <w:bCs/>
          <w:sz w:val="27"/>
          <w:szCs w:val="27"/>
        </w:rPr>
        <w:t xml:space="preserve">      </w:t>
      </w:r>
      <w:r w:rsidR="0037068E" w:rsidRPr="00183EB2">
        <w:rPr>
          <w:bCs/>
          <w:sz w:val="27"/>
          <w:szCs w:val="27"/>
        </w:rPr>
        <w:t xml:space="preserve">    </w:t>
      </w:r>
      <w:r w:rsidRPr="00183EB2">
        <w:rPr>
          <w:bCs/>
          <w:sz w:val="27"/>
          <w:szCs w:val="27"/>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sidRPr="00183EB2">
        <w:rPr>
          <w:bCs/>
          <w:sz w:val="27"/>
          <w:szCs w:val="27"/>
        </w:rPr>
        <w:t>котировочн</w:t>
      </w:r>
      <w:r w:rsidRPr="00183EB2">
        <w:rPr>
          <w:bCs/>
          <w:sz w:val="27"/>
          <w:szCs w:val="27"/>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Pr="00183EB2" w:rsidRDefault="00C05395" w:rsidP="00C07084">
      <w:pPr>
        <w:pStyle w:val="ac"/>
        <w:numPr>
          <w:ilvl w:val="3"/>
          <w:numId w:val="9"/>
        </w:numPr>
        <w:tabs>
          <w:tab w:val="left" w:pos="1134"/>
        </w:tabs>
        <w:suppressAutoHyphens/>
        <w:ind w:left="0" w:firstLine="709"/>
        <w:rPr>
          <w:sz w:val="27"/>
          <w:szCs w:val="27"/>
        </w:rPr>
      </w:pPr>
      <w:r w:rsidRPr="00183EB2">
        <w:rPr>
          <w:sz w:val="27"/>
          <w:szCs w:val="27"/>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w:t>
      </w:r>
      <w:r w:rsidRPr="00183EB2">
        <w:rPr>
          <w:sz w:val="27"/>
          <w:szCs w:val="27"/>
        </w:rPr>
        <w:lastRenderedPageBreak/>
        <w:t xml:space="preserve">службы либо с приложением копии документа, подтверждающего получение ИФНС/отправку в ИФНС бухгалтерской отчетности). </w:t>
      </w:r>
    </w:p>
    <w:p w:rsidR="00F50D05" w:rsidRPr="00183EB2" w:rsidRDefault="00F50D05" w:rsidP="00F50D05">
      <w:pPr>
        <w:pStyle w:val="ac"/>
        <w:tabs>
          <w:tab w:val="left" w:pos="1134"/>
        </w:tabs>
        <w:suppressAutoHyphens/>
        <w:rPr>
          <w:sz w:val="27"/>
          <w:szCs w:val="27"/>
        </w:rPr>
      </w:pPr>
      <w:r w:rsidRPr="00183EB2">
        <w:rPr>
          <w:sz w:val="27"/>
          <w:szCs w:val="27"/>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183EB2" w:rsidRDefault="007F3BB7" w:rsidP="00C07084">
      <w:pPr>
        <w:pStyle w:val="ac"/>
        <w:numPr>
          <w:ilvl w:val="3"/>
          <w:numId w:val="9"/>
        </w:numPr>
        <w:tabs>
          <w:tab w:val="left" w:pos="1134"/>
        </w:tabs>
        <w:suppressAutoHyphens/>
        <w:ind w:left="0" w:firstLine="709"/>
        <w:rPr>
          <w:sz w:val="27"/>
          <w:szCs w:val="27"/>
        </w:rPr>
      </w:pPr>
      <w:r w:rsidRPr="00183EB2">
        <w:rPr>
          <w:bCs/>
          <w:sz w:val="27"/>
          <w:szCs w:val="27"/>
        </w:rPr>
        <w:t xml:space="preserve">в случае применения специального налогового режима </w:t>
      </w:r>
      <w:r w:rsidR="00B91D65" w:rsidRPr="00183EB2">
        <w:rPr>
          <w:bCs/>
          <w:sz w:val="27"/>
          <w:szCs w:val="27"/>
        </w:rPr>
        <w:t>–</w:t>
      </w:r>
      <w:r w:rsidRPr="00183EB2">
        <w:rPr>
          <w:bCs/>
          <w:sz w:val="27"/>
          <w:szCs w:val="27"/>
        </w:rPr>
        <w:t xml:space="preserve"> документы</w:t>
      </w:r>
      <w:r w:rsidR="00B91D65" w:rsidRPr="00183EB2">
        <w:rPr>
          <w:bCs/>
          <w:sz w:val="27"/>
          <w:szCs w:val="27"/>
        </w:rPr>
        <w:t>,</w:t>
      </w:r>
      <w:r w:rsidRPr="00183EB2">
        <w:rPr>
          <w:bCs/>
          <w:sz w:val="27"/>
          <w:szCs w:val="27"/>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183EB2">
        <w:rPr>
          <w:bCs/>
          <w:sz w:val="27"/>
          <w:szCs w:val="27"/>
        </w:rPr>
        <w:t>.</w:t>
      </w:r>
      <w:r w:rsidR="00BE5494" w:rsidRPr="00183EB2">
        <w:rPr>
          <w:sz w:val="27"/>
          <w:szCs w:val="27"/>
        </w:rPr>
        <w:t xml:space="preserve"> </w:t>
      </w:r>
      <w:r w:rsidR="00C05395" w:rsidRPr="00183EB2">
        <w:rPr>
          <w:bCs/>
          <w:sz w:val="27"/>
          <w:szCs w:val="27"/>
        </w:rPr>
        <w:t>Документы должны быть сканированы с оригинала</w:t>
      </w:r>
      <w:r w:rsidR="00BE5494" w:rsidRPr="00183EB2">
        <w:rPr>
          <w:bCs/>
          <w:sz w:val="27"/>
          <w:szCs w:val="27"/>
        </w:rPr>
        <w:t>.</w:t>
      </w:r>
    </w:p>
    <w:p w:rsidR="000008B2" w:rsidRPr="00183EB2" w:rsidRDefault="000008B2" w:rsidP="00F50D05">
      <w:pPr>
        <w:pStyle w:val="ac"/>
        <w:tabs>
          <w:tab w:val="left" w:pos="0"/>
          <w:tab w:val="left" w:pos="1134"/>
          <w:tab w:val="left" w:pos="1701"/>
        </w:tabs>
        <w:rPr>
          <w:iCs/>
          <w:sz w:val="27"/>
          <w:szCs w:val="27"/>
        </w:rPr>
      </w:pPr>
      <w:r w:rsidRPr="00183EB2">
        <w:rPr>
          <w:iCs/>
          <w:sz w:val="27"/>
          <w:szCs w:val="27"/>
        </w:rPr>
        <w:t>1</w:t>
      </w:r>
      <w:r w:rsidR="00786E8A" w:rsidRPr="00183EB2">
        <w:rPr>
          <w:iCs/>
          <w:sz w:val="27"/>
          <w:szCs w:val="27"/>
        </w:rPr>
        <w:t>1</w:t>
      </w:r>
      <w:r w:rsidRPr="00183EB2">
        <w:rPr>
          <w:iCs/>
          <w:sz w:val="27"/>
          <w:szCs w:val="27"/>
        </w:rPr>
        <w:t xml:space="preserve">) документ по форме приложения № </w:t>
      </w:r>
      <w:r w:rsidR="008D2889" w:rsidRPr="00183EB2">
        <w:rPr>
          <w:iCs/>
          <w:sz w:val="27"/>
          <w:szCs w:val="27"/>
        </w:rPr>
        <w:t>5</w:t>
      </w:r>
      <w:r w:rsidRPr="00183EB2">
        <w:rPr>
          <w:iCs/>
          <w:sz w:val="27"/>
          <w:szCs w:val="27"/>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183EB2" w:rsidRDefault="00207633" w:rsidP="00F50D05">
      <w:pPr>
        <w:pStyle w:val="ac"/>
        <w:tabs>
          <w:tab w:val="left" w:pos="0"/>
          <w:tab w:val="left" w:pos="1134"/>
          <w:tab w:val="left" w:pos="1701"/>
        </w:tabs>
        <w:rPr>
          <w:iCs/>
          <w:sz w:val="27"/>
          <w:szCs w:val="27"/>
        </w:rPr>
      </w:pPr>
      <w:r w:rsidRPr="00183EB2">
        <w:rPr>
          <w:iCs/>
          <w:sz w:val="27"/>
          <w:szCs w:val="27"/>
        </w:rPr>
        <w:t xml:space="preserve">12) 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sidRPr="00183EB2">
        <w:rPr>
          <w:iCs/>
          <w:sz w:val="27"/>
          <w:szCs w:val="27"/>
        </w:rPr>
        <w:t>запроса</w:t>
      </w:r>
      <w:r w:rsidRPr="00183EB2">
        <w:rPr>
          <w:iCs/>
          <w:sz w:val="27"/>
          <w:szCs w:val="27"/>
        </w:rPr>
        <w:t xml:space="preserve"> </w:t>
      </w:r>
      <w:r w:rsidR="005142B0" w:rsidRPr="00183EB2">
        <w:rPr>
          <w:iCs/>
          <w:sz w:val="27"/>
          <w:szCs w:val="27"/>
        </w:rPr>
        <w:t>котировок</w:t>
      </w:r>
      <w:r w:rsidRPr="00183EB2">
        <w:rPr>
          <w:iCs/>
          <w:sz w:val="27"/>
          <w:szCs w:val="27"/>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183EB2">
        <w:rPr>
          <w:iCs/>
          <w:sz w:val="27"/>
          <w:szCs w:val="27"/>
        </w:rPr>
        <w:t>запроса котировок</w:t>
      </w:r>
      <w:r w:rsidRPr="00183EB2">
        <w:rPr>
          <w:iCs/>
          <w:sz w:val="27"/>
          <w:szCs w:val="27"/>
        </w:rPr>
        <w:t>). Документы должны быть сканированы с оригинала</w:t>
      </w:r>
    </w:p>
    <w:p w:rsidR="00357A00" w:rsidRPr="00183EB2" w:rsidRDefault="00357A00" w:rsidP="00357A00">
      <w:pPr>
        <w:pStyle w:val="ac"/>
        <w:tabs>
          <w:tab w:val="left" w:pos="1440"/>
        </w:tabs>
        <w:suppressAutoHyphens/>
        <w:ind w:left="709" w:firstLine="0"/>
        <w:rPr>
          <w:sz w:val="27"/>
          <w:szCs w:val="27"/>
        </w:rPr>
      </w:pPr>
    </w:p>
    <w:p w:rsidR="00357A00" w:rsidRPr="00183EB2" w:rsidRDefault="00914DD6" w:rsidP="00FC791F">
      <w:pPr>
        <w:pStyle w:val="30"/>
        <w:numPr>
          <w:ilvl w:val="2"/>
          <w:numId w:val="10"/>
        </w:numPr>
        <w:spacing w:before="0" w:after="0"/>
        <w:jc w:val="both"/>
        <w:rPr>
          <w:rFonts w:ascii="Times New Roman" w:hAnsi="Times New Roman" w:cs="Times New Roman"/>
          <w:sz w:val="27"/>
          <w:szCs w:val="27"/>
        </w:rPr>
      </w:pPr>
      <w:r w:rsidRPr="00183EB2">
        <w:rPr>
          <w:rFonts w:ascii="Times New Roman" w:hAnsi="Times New Roman" w:cs="Times New Roman"/>
          <w:sz w:val="27"/>
          <w:szCs w:val="27"/>
        </w:rPr>
        <w:t xml:space="preserve"> </w:t>
      </w:r>
      <w:r w:rsidR="00357A00" w:rsidRPr="00183EB2">
        <w:rPr>
          <w:rFonts w:ascii="Times New Roman" w:hAnsi="Times New Roman" w:cs="Times New Roman"/>
          <w:sz w:val="27"/>
          <w:szCs w:val="27"/>
        </w:rPr>
        <w:t xml:space="preserve">Подача </w:t>
      </w:r>
      <w:r w:rsidR="001A3B7A" w:rsidRPr="00183EB2">
        <w:rPr>
          <w:rFonts w:ascii="Times New Roman" w:hAnsi="Times New Roman" w:cs="Times New Roman"/>
          <w:sz w:val="27"/>
          <w:szCs w:val="27"/>
        </w:rPr>
        <w:t>котировоч</w:t>
      </w:r>
      <w:r w:rsidR="008634AE" w:rsidRPr="00183EB2">
        <w:rPr>
          <w:rFonts w:ascii="Times New Roman" w:hAnsi="Times New Roman" w:cs="Times New Roman"/>
          <w:sz w:val="27"/>
          <w:szCs w:val="27"/>
        </w:rPr>
        <w:t xml:space="preserve">ных </w:t>
      </w:r>
      <w:r w:rsidR="00357A00" w:rsidRPr="00183EB2">
        <w:rPr>
          <w:rFonts w:ascii="Times New Roman" w:hAnsi="Times New Roman" w:cs="Times New Roman"/>
          <w:sz w:val="27"/>
          <w:szCs w:val="27"/>
        </w:rPr>
        <w:t>заявок</w:t>
      </w:r>
    </w:p>
    <w:p w:rsidR="00357A00" w:rsidRPr="00183EB2" w:rsidRDefault="004D4860" w:rsidP="00670739">
      <w:pPr>
        <w:pStyle w:val="ac"/>
        <w:suppressAutoHyphens/>
        <w:rPr>
          <w:sz w:val="27"/>
          <w:szCs w:val="27"/>
        </w:rPr>
      </w:pPr>
      <w:r w:rsidRPr="00183EB2">
        <w:rPr>
          <w:sz w:val="27"/>
          <w:szCs w:val="27"/>
        </w:rPr>
        <w:t xml:space="preserve">2.5.2.1. </w:t>
      </w:r>
      <w:r w:rsidR="00357A00" w:rsidRPr="00183EB2">
        <w:rPr>
          <w:sz w:val="27"/>
          <w:szCs w:val="27"/>
        </w:rPr>
        <w:t xml:space="preserve">Окончательная дата подачи </w:t>
      </w:r>
      <w:r w:rsidR="001A3B7A" w:rsidRPr="00183EB2">
        <w:rPr>
          <w:sz w:val="27"/>
          <w:szCs w:val="27"/>
        </w:rPr>
        <w:t>котировоч</w:t>
      </w:r>
      <w:r w:rsidR="00357A00" w:rsidRPr="00183EB2">
        <w:rPr>
          <w:sz w:val="27"/>
          <w:szCs w:val="27"/>
        </w:rPr>
        <w:t xml:space="preserve">ных заявок и, соответственно, дата вскрытия </w:t>
      </w:r>
      <w:r w:rsidR="001A3B7A" w:rsidRPr="00183EB2">
        <w:rPr>
          <w:sz w:val="27"/>
          <w:szCs w:val="27"/>
        </w:rPr>
        <w:t>котировоч</w:t>
      </w:r>
      <w:r w:rsidR="00357A00" w:rsidRPr="00183EB2">
        <w:rPr>
          <w:sz w:val="27"/>
          <w:szCs w:val="27"/>
        </w:rPr>
        <w:t xml:space="preserve">ных заявок может быть перенесена на более поздний срок. Соответствующие изменения даты подачи </w:t>
      </w:r>
      <w:r w:rsidR="001A3B7A" w:rsidRPr="00183EB2">
        <w:rPr>
          <w:sz w:val="27"/>
          <w:szCs w:val="27"/>
        </w:rPr>
        <w:t>котировоч</w:t>
      </w:r>
      <w:r w:rsidR="00357A00" w:rsidRPr="00183EB2">
        <w:rPr>
          <w:sz w:val="27"/>
          <w:szCs w:val="27"/>
        </w:rPr>
        <w:t xml:space="preserve">ных заявок размещаются на сайтах. Продление сроков действия обеспечения </w:t>
      </w:r>
      <w:r w:rsidR="001A3B7A" w:rsidRPr="00183EB2">
        <w:rPr>
          <w:sz w:val="27"/>
          <w:szCs w:val="27"/>
        </w:rPr>
        <w:t>котировоч</w:t>
      </w:r>
      <w:r w:rsidR="00357A00" w:rsidRPr="00183EB2">
        <w:rPr>
          <w:sz w:val="27"/>
          <w:szCs w:val="27"/>
        </w:rPr>
        <w:t>ных заявок не требуется</w:t>
      </w:r>
      <w:r w:rsidR="0055752B" w:rsidRPr="00183EB2">
        <w:rPr>
          <w:sz w:val="27"/>
          <w:szCs w:val="27"/>
        </w:rPr>
        <w:t xml:space="preserve"> (если предусмотрено обеспечение заявок котировочной документацией)</w:t>
      </w:r>
      <w:r w:rsidR="00357A00" w:rsidRPr="00183EB2">
        <w:rPr>
          <w:sz w:val="27"/>
          <w:szCs w:val="27"/>
        </w:rPr>
        <w:t>.</w:t>
      </w:r>
    </w:p>
    <w:p w:rsidR="00357A00" w:rsidRPr="00183EB2" w:rsidRDefault="004D4860" w:rsidP="00670739">
      <w:pPr>
        <w:pStyle w:val="ac"/>
        <w:suppressAutoHyphens/>
        <w:rPr>
          <w:sz w:val="27"/>
          <w:szCs w:val="27"/>
        </w:rPr>
      </w:pPr>
      <w:r w:rsidRPr="00183EB2">
        <w:rPr>
          <w:sz w:val="27"/>
          <w:szCs w:val="27"/>
        </w:rPr>
        <w:t xml:space="preserve">2.5.2.2. </w:t>
      </w:r>
      <w:r w:rsidR="00357A00" w:rsidRPr="00183EB2">
        <w:rPr>
          <w:sz w:val="27"/>
          <w:szCs w:val="27"/>
        </w:rPr>
        <w:t xml:space="preserve">Каждый </w:t>
      </w:r>
      <w:r w:rsidR="00BF68BD" w:rsidRPr="00183EB2">
        <w:rPr>
          <w:sz w:val="27"/>
          <w:szCs w:val="27"/>
        </w:rPr>
        <w:t>Претенд</w:t>
      </w:r>
      <w:r w:rsidRPr="00183EB2">
        <w:rPr>
          <w:sz w:val="27"/>
          <w:szCs w:val="27"/>
        </w:rPr>
        <w:t>ент</w:t>
      </w:r>
      <w:r w:rsidR="00357A00" w:rsidRPr="00183EB2">
        <w:rPr>
          <w:sz w:val="27"/>
          <w:szCs w:val="27"/>
        </w:rPr>
        <w:t xml:space="preserve"> может подать только одну </w:t>
      </w:r>
      <w:r w:rsidR="001A3B7A" w:rsidRPr="00183EB2">
        <w:rPr>
          <w:sz w:val="27"/>
          <w:szCs w:val="27"/>
        </w:rPr>
        <w:t>котировоч</w:t>
      </w:r>
      <w:r w:rsidR="00357A00" w:rsidRPr="00183EB2">
        <w:rPr>
          <w:sz w:val="27"/>
          <w:szCs w:val="27"/>
        </w:rPr>
        <w:t xml:space="preserve">ную заявку по каждому из лотов </w:t>
      </w:r>
      <w:r w:rsidR="00B34B3E" w:rsidRPr="00183EB2">
        <w:rPr>
          <w:sz w:val="27"/>
          <w:szCs w:val="27"/>
        </w:rPr>
        <w:t>котировочной</w:t>
      </w:r>
      <w:r w:rsidR="00357A00" w:rsidRPr="00183EB2">
        <w:rPr>
          <w:sz w:val="27"/>
          <w:szCs w:val="27"/>
        </w:rPr>
        <w:t xml:space="preserve"> документации</w:t>
      </w:r>
      <w:r w:rsidR="00357A00" w:rsidRPr="00183EB2">
        <w:rPr>
          <w:i/>
          <w:sz w:val="27"/>
          <w:szCs w:val="27"/>
        </w:rPr>
        <w:t>.</w:t>
      </w:r>
      <w:r w:rsidR="00357A00" w:rsidRPr="00183EB2">
        <w:rPr>
          <w:sz w:val="27"/>
          <w:szCs w:val="27"/>
        </w:rPr>
        <w:t xml:space="preserve"> В случае если </w:t>
      </w:r>
      <w:r w:rsidR="00BF68BD" w:rsidRPr="00183EB2">
        <w:rPr>
          <w:sz w:val="27"/>
          <w:szCs w:val="27"/>
        </w:rPr>
        <w:t>Претенд</w:t>
      </w:r>
      <w:r w:rsidR="00914DD6" w:rsidRPr="00183EB2">
        <w:rPr>
          <w:sz w:val="27"/>
          <w:szCs w:val="27"/>
        </w:rPr>
        <w:t>ент</w:t>
      </w:r>
      <w:r w:rsidR="00357A00" w:rsidRPr="00183EB2">
        <w:rPr>
          <w:sz w:val="27"/>
          <w:szCs w:val="27"/>
        </w:rPr>
        <w:t xml:space="preserve"> подает более одной </w:t>
      </w:r>
      <w:r w:rsidR="00B34B3E" w:rsidRPr="00183EB2">
        <w:rPr>
          <w:sz w:val="27"/>
          <w:szCs w:val="27"/>
        </w:rPr>
        <w:t>котировочной</w:t>
      </w:r>
      <w:r w:rsidR="00357A00" w:rsidRPr="00183EB2">
        <w:rPr>
          <w:sz w:val="27"/>
          <w:szCs w:val="27"/>
        </w:rPr>
        <w:t xml:space="preserve"> заявки</w:t>
      </w:r>
      <w:r w:rsidR="00357A00" w:rsidRPr="00183EB2">
        <w:rPr>
          <w:i/>
          <w:sz w:val="27"/>
          <w:szCs w:val="27"/>
        </w:rPr>
        <w:t xml:space="preserve"> </w:t>
      </w:r>
      <w:r w:rsidR="00357A00" w:rsidRPr="00183EB2">
        <w:rPr>
          <w:sz w:val="27"/>
          <w:szCs w:val="27"/>
        </w:rPr>
        <w:t xml:space="preserve">по одному лоту, а ранее поданные им </w:t>
      </w:r>
      <w:r w:rsidR="001A3B7A" w:rsidRPr="00183EB2">
        <w:rPr>
          <w:sz w:val="27"/>
          <w:szCs w:val="27"/>
        </w:rPr>
        <w:t>котировоч</w:t>
      </w:r>
      <w:r w:rsidR="00357A00" w:rsidRPr="00183EB2">
        <w:rPr>
          <w:sz w:val="27"/>
          <w:szCs w:val="27"/>
        </w:rPr>
        <w:t>ные заявки</w:t>
      </w:r>
      <w:r w:rsidR="00357A00" w:rsidRPr="00183EB2">
        <w:rPr>
          <w:b/>
          <w:i/>
          <w:sz w:val="27"/>
          <w:szCs w:val="27"/>
        </w:rPr>
        <w:t xml:space="preserve"> </w:t>
      </w:r>
      <w:r w:rsidR="00357A00" w:rsidRPr="00183EB2">
        <w:rPr>
          <w:sz w:val="27"/>
          <w:szCs w:val="27"/>
        </w:rPr>
        <w:t xml:space="preserve">по данному лоту не отозваны, все </w:t>
      </w:r>
      <w:r w:rsidR="001A3B7A" w:rsidRPr="00183EB2">
        <w:rPr>
          <w:sz w:val="27"/>
          <w:szCs w:val="27"/>
        </w:rPr>
        <w:t>котировоч</w:t>
      </w:r>
      <w:r w:rsidR="00357A00" w:rsidRPr="00183EB2">
        <w:rPr>
          <w:sz w:val="27"/>
          <w:szCs w:val="27"/>
        </w:rPr>
        <w:t>ные заявки по данному лоту</w:t>
      </w:r>
      <w:r w:rsidR="00357A00" w:rsidRPr="00183EB2">
        <w:rPr>
          <w:b/>
          <w:sz w:val="27"/>
          <w:szCs w:val="27"/>
        </w:rPr>
        <w:t>,</w:t>
      </w:r>
      <w:r w:rsidR="00357A00" w:rsidRPr="00183EB2">
        <w:rPr>
          <w:sz w:val="27"/>
          <w:szCs w:val="27"/>
        </w:rPr>
        <w:t xml:space="preserve"> предоставленные </w:t>
      </w:r>
      <w:r w:rsidR="00BF68BD" w:rsidRPr="00183EB2">
        <w:rPr>
          <w:sz w:val="27"/>
          <w:szCs w:val="27"/>
        </w:rPr>
        <w:t>Претенд</w:t>
      </w:r>
      <w:r w:rsidR="00914DD6" w:rsidRPr="00183EB2">
        <w:rPr>
          <w:sz w:val="27"/>
          <w:szCs w:val="27"/>
        </w:rPr>
        <w:t>ентом</w:t>
      </w:r>
      <w:r w:rsidR="00357A00" w:rsidRPr="00183EB2">
        <w:rPr>
          <w:sz w:val="27"/>
          <w:szCs w:val="27"/>
        </w:rPr>
        <w:t>, отклоняются.</w:t>
      </w:r>
    </w:p>
    <w:p w:rsidR="00357A00" w:rsidRPr="00183EB2" w:rsidRDefault="00670739" w:rsidP="00D559DC">
      <w:pPr>
        <w:pStyle w:val="ac"/>
        <w:suppressAutoHyphens/>
        <w:rPr>
          <w:sz w:val="27"/>
          <w:szCs w:val="27"/>
        </w:rPr>
      </w:pPr>
      <w:r w:rsidRPr="00183EB2">
        <w:rPr>
          <w:sz w:val="27"/>
          <w:szCs w:val="27"/>
        </w:rPr>
        <w:t xml:space="preserve">2.5.2.3. </w:t>
      </w:r>
      <w:r w:rsidR="00D2547C" w:rsidRPr="00183EB2">
        <w:rPr>
          <w:sz w:val="27"/>
          <w:szCs w:val="27"/>
        </w:rPr>
        <w:t>Котировочные з</w:t>
      </w:r>
      <w:r w:rsidR="00357A00" w:rsidRPr="00183EB2">
        <w:rPr>
          <w:sz w:val="27"/>
          <w:szCs w:val="27"/>
        </w:rPr>
        <w:t xml:space="preserve">аявки принимаются до истечения срока подачи </w:t>
      </w:r>
      <w:r w:rsidR="00E842DE" w:rsidRPr="00183EB2">
        <w:rPr>
          <w:sz w:val="27"/>
          <w:szCs w:val="27"/>
        </w:rPr>
        <w:t>котировочных заявок</w:t>
      </w:r>
      <w:r w:rsidR="00357A00" w:rsidRPr="00183EB2">
        <w:rPr>
          <w:sz w:val="27"/>
          <w:szCs w:val="27"/>
        </w:rPr>
        <w:t>. По истечении срока подачи</w:t>
      </w:r>
      <w:r w:rsidR="00C74594" w:rsidRPr="00183EB2">
        <w:rPr>
          <w:rFonts w:eastAsia="Times New Roman"/>
          <w:sz w:val="27"/>
          <w:szCs w:val="27"/>
        </w:rPr>
        <w:t xml:space="preserve"> </w:t>
      </w:r>
      <w:r w:rsidR="00C74594" w:rsidRPr="00183EB2">
        <w:rPr>
          <w:sz w:val="27"/>
          <w:szCs w:val="27"/>
        </w:rPr>
        <w:t xml:space="preserve">котировочных </w:t>
      </w:r>
      <w:r w:rsidR="00357A00" w:rsidRPr="00183EB2">
        <w:rPr>
          <w:sz w:val="27"/>
          <w:szCs w:val="27"/>
        </w:rPr>
        <w:t>заявок</w:t>
      </w:r>
      <w:r w:rsidR="00C74594" w:rsidRPr="00183EB2">
        <w:rPr>
          <w:rFonts w:eastAsia="Times New Roman"/>
          <w:sz w:val="27"/>
          <w:szCs w:val="27"/>
        </w:rPr>
        <w:t xml:space="preserve"> </w:t>
      </w:r>
      <w:r w:rsidR="00C74594" w:rsidRPr="00183EB2">
        <w:rPr>
          <w:sz w:val="27"/>
          <w:szCs w:val="27"/>
        </w:rPr>
        <w:t>котировочные</w:t>
      </w:r>
      <w:r w:rsidR="00357A00" w:rsidRPr="00183EB2">
        <w:rPr>
          <w:sz w:val="27"/>
          <w:szCs w:val="27"/>
        </w:rPr>
        <w:t xml:space="preserve"> заявки не принимаются.</w:t>
      </w:r>
    </w:p>
    <w:p w:rsidR="00F43258" w:rsidRPr="00183EB2" w:rsidRDefault="00670739" w:rsidP="00FF6160">
      <w:pPr>
        <w:jc w:val="both"/>
        <w:rPr>
          <w:rFonts w:eastAsia="MS Mincho"/>
          <w:spacing w:val="-2"/>
          <w:sz w:val="27"/>
          <w:szCs w:val="27"/>
          <w:lang w:val="x-none" w:eastAsia="x-none"/>
        </w:rPr>
      </w:pPr>
      <w:r w:rsidRPr="00183EB2">
        <w:rPr>
          <w:sz w:val="27"/>
          <w:szCs w:val="27"/>
        </w:rPr>
        <w:tab/>
      </w:r>
      <w:r w:rsidR="00F43258" w:rsidRPr="00183EB2">
        <w:rPr>
          <w:rFonts w:eastAsia="MS Mincho"/>
          <w:spacing w:val="-2"/>
          <w:sz w:val="27"/>
          <w:szCs w:val="27"/>
          <w:lang w:eastAsia="x-none"/>
        </w:rPr>
        <w:t xml:space="preserve">2.5.2.4. </w:t>
      </w:r>
      <w:r w:rsidR="00E14D00" w:rsidRPr="00183EB2">
        <w:rPr>
          <w:rFonts w:eastAsia="MS Mincho"/>
          <w:spacing w:val="-2"/>
          <w:sz w:val="27"/>
          <w:szCs w:val="27"/>
          <w:lang w:eastAsia="x-none"/>
        </w:rPr>
        <w:t>К</w:t>
      </w:r>
      <w:r w:rsidR="00F43258" w:rsidRPr="00183EB2">
        <w:rPr>
          <w:rFonts w:eastAsia="MS Mincho"/>
          <w:spacing w:val="-2"/>
          <w:sz w:val="27"/>
          <w:szCs w:val="27"/>
          <w:lang w:eastAsia="x-none"/>
        </w:rPr>
        <w:t>отировочн</w:t>
      </w:r>
      <w:r w:rsidR="00E14D00" w:rsidRPr="00183EB2">
        <w:rPr>
          <w:rFonts w:eastAsia="MS Mincho"/>
          <w:spacing w:val="-2"/>
          <w:sz w:val="27"/>
          <w:szCs w:val="27"/>
          <w:lang w:eastAsia="x-none"/>
        </w:rPr>
        <w:t>ая</w:t>
      </w:r>
      <w:r w:rsidR="00E14D00" w:rsidRPr="00183EB2">
        <w:rPr>
          <w:rFonts w:eastAsia="MS Mincho"/>
          <w:spacing w:val="-2"/>
          <w:sz w:val="27"/>
          <w:szCs w:val="27"/>
          <w:lang w:val="x-none" w:eastAsia="x-none"/>
        </w:rPr>
        <w:t xml:space="preserve"> заявк</w:t>
      </w:r>
      <w:r w:rsidR="00E14D00" w:rsidRPr="00183EB2">
        <w:rPr>
          <w:rFonts w:eastAsia="MS Mincho"/>
          <w:spacing w:val="-2"/>
          <w:sz w:val="27"/>
          <w:szCs w:val="27"/>
          <w:lang w:eastAsia="x-none"/>
        </w:rPr>
        <w:t xml:space="preserve">а в </w:t>
      </w:r>
      <w:r w:rsidR="00F43258" w:rsidRPr="00183EB2">
        <w:rPr>
          <w:rFonts w:eastAsia="MS Mincho"/>
          <w:spacing w:val="-2"/>
          <w:sz w:val="27"/>
          <w:szCs w:val="27"/>
          <w:lang w:val="x-none" w:eastAsia="x-none"/>
        </w:rPr>
        <w:t xml:space="preserve"> </w:t>
      </w:r>
      <w:r w:rsidR="00F43258" w:rsidRPr="00183EB2">
        <w:rPr>
          <w:rFonts w:eastAsia="MS Mincho"/>
          <w:spacing w:val="-2"/>
          <w:sz w:val="27"/>
          <w:szCs w:val="27"/>
          <w:lang w:eastAsia="x-none"/>
        </w:rPr>
        <w:t xml:space="preserve"> </w:t>
      </w:r>
      <w:r w:rsidR="00E14D00" w:rsidRPr="00183EB2">
        <w:rPr>
          <w:rFonts w:eastAsia="MS Mincho"/>
          <w:spacing w:val="-2"/>
          <w:sz w:val="27"/>
          <w:szCs w:val="27"/>
          <w:lang w:eastAsia="x-none"/>
        </w:rPr>
        <w:t>электронной форме</w:t>
      </w:r>
      <w:r w:rsidR="00E14D00" w:rsidRPr="00183EB2">
        <w:rPr>
          <w:rFonts w:eastAsia="MS Mincho"/>
          <w:spacing w:val="-2"/>
          <w:sz w:val="27"/>
          <w:szCs w:val="27"/>
          <w:lang w:val="x-none" w:eastAsia="x-none"/>
        </w:rPr>
        <w:t xml:space="preserve"> </w:t>
      </w:r>
      <w:r w:rsidR="00F43258" w:rsidRPr="00183EB2">
        <w:rPr>
          <w:rFonts w:eastAsia="MS Mincho"/>
          <w:spacing w:val="-2"/>
          <w:sz w:val="27"/>
          <w:szCs w:val="27"/>
          <w:lang w:val="x-none" w:eastAsia="x-none"/>
        </w:rPr>
        <w:t xml:space="preserve">должна </w:t>
      </w:r>
      <w:r w:rsidR="00050454" w:rsidRPr="00183EB2">
        <w:rPr>
          <w:rFonts w:eastAsia="MS Mincho"/>
          <w:spacing w:val="-2"/>
          <w:sz w:val="27"/>
          <w:szCs w:val="27"/>
          <w:lang w:eastAsia="x-none"/>
        </w:rPr>
        <w:t>включат</w:t>
      </w:r>
      <w:r w:rsidR="00E04CE1" w:rsidRPr="00183EB2">
        <w:rPr>
          <w:rFonts w:eastAsia="MS Mincho"/>
          <w:spacing w:val="-2"/>
          <w:sz w:val="27"/>
          <w:szCs w:val="27"/>
          <w:lang w:eastAsia="x-none"/>
        </w:rPr>
        <w:t>ь</w:t>
      </w:r>
      <w:r w:rsidR="00050454" w:rsidRPr="00183EB2">
        <w:rPr>
          <w:rFonts w:eastAsia="MS Mincho"/>
          <w:spacing w:val="-2"/>
          <w:sz w:val="27"/>
          <w:szCs w:val="27"/>
          <w:lang w:eastAsia="x-none"/>
        </w:rPr>
        <w:t xml:space="preserve"> в себя </w:t>
      </w:r>
      <w:r w:rsidR="00F43258" w:rsidRPr="00183EB2">
        <w:rPr>
          <w:rFonts w:eastAsia="MS Mincho"/>
          <w:spacing w:val="-2"/>
          <w:sz w:val="27"/>
          <w:szCs w:val="27"/>
          <w:lang w:val="x-none" w:eastAsia="x-none"/>
        </w:rPr>
        <w:t>документ</w:t>
      </w:r>
      <w:r w:rsidR="00050454" w:rsidRPr="00183EB2">
        <w:rPr>
          <w:rFonts w:eastAsia="MS Mincho"/>
          <w:spacing w:val="-2"/>
          <w:sz w:val="27"/>
          <w:szCs w:val="27"/>
          <w:lang w:eastAsia="x-none"/>
        </w:rPr>
        <w:t>ы</w:t>
      </w:r>
      <w:r w:rsidR="00F43258" w:rsidRPr="00183EB2">
        <w:rPr>
          <w:rFonts w:eastAsia="MS Mincho"/>
          <w:spacing w:val="-2"/>
          <w:sz w:val="27"/>
          <w:szCs w:val="27"/>
          <w:lang w:val="x-none" w:eastAsia="x-none"/>
        </w:rPr>
        <w:t>, перечисленны</w:t>
      </w:r>
      <w:r w:rsidR="00E04CE1" w:rsidRPr="00183EB2">
        <w:rPr>
          <w:rFonts w:eastAsia="MS Mincho"/>
          <w:spacing w:val="-2"/>
          <w:sz w:val="27"/>
          <w:szCs w:val="27"/>
          <w:lang w:eastAsia="x-none"/>
        </w:rPr>
        <w:t>е</w:t>
      </w:r>
      <w:r w:rsidR="00F43258" w:rsidRPr="00183EB2">
        <w:rPr>
          <w:rFonts w:eastAsia="MS Mincho"/>
          <w:spacing w:val="-2"/>
          <w:sz w:val="27"/>
          <w:szCs w:val="27"/>
          <w:lang w:val="x-none" w:eastAsia="x-none"/>
        </w:rPr>
        <w:t xml:space="preserve"> в </w:t>
      </w:r>
      <w:r w:rsidR="00596F68" w:rsidRPr="00183EB2">
        <w:rPr>
          <w:rFonts w:eastAsia="MS Mincho"/>
          <w:spacing w:val="-2"/>
          <w:sz w:val="27"/>
          <w:szCs w:val="27"/>
          <w:lang w:eastAsia="x-none"/>
        </w:rPr>
        <w:t>под</w:t>
      </w:r>
      <w:r w:rsidR="00F43258" w:rsidRPr="00183EB2">
        <w:rPr>
          <w:rFonts w:eastAsia="MS Mincho"/>
          <w:spacing w:val="-2"/>
          <w:sz w:val="27"/>
          <w:szCs w:val="27"/>
          <w:lang w:val="x-none" w:eastAsia="x-none"/>
        </w:rPr>
        <w:t>пункт</w:t>
      </w:r>
      <w:r w:rsidR="00E14D00" w:rsidRPr="00183EB2">
        <w:rPr>
          <w:rFonts w:eastAsia="MS Mincho"/>
          <w:spacing w:val="-2"/>
          <w:sz w:val="27"/>
          <w:szCs w:val="27"/>
          <w:lang w:eastAsia="x-none"/>
        </w:rPr>
        <w:t>е 2.5.1.6.</w:t>
      </w:r>
      <w:r w:rsidR="00F43258" w:rsidRPr="00183EB2">
        <w:rPr>
          <w:rFonts w:eastAsia="MS Mincho"/>
          <w:spacing w:val="-2"/>
          <w:sz w:val="27"/>
          <w:szCs w:val="27"/>
          <w:lang w:val="x-none" w:eastAsia="x-none"/>
        </w:rPr>
        <w:t xml:space="preserve"> ко</w:t>
      </w:r>
      <w:r w:rsidR="00F43258" w:rsidRPr="00183EB2">
        <w:rPr>
          <w:rFonts w:eastAsia="MS Mincho"/>
          <w:spacing w:val="-2"/>
          <w:sz w:val="27"/>
          <w:szCs w:val="27"/>
          <w:lang w:eastAsia="x-none"/>
        </w:rPr>
        <w:t>тировочной</w:t>
      </w:r>
      <w:r w:rsidR="00F43258" w:rsidRPr="00183EB2">
        <w:rPr>
          <w:rFonts w:eastAsia="MS Mincho"/>
          <w:spacing w:val="-2"/>
          <w:sz w:val="27"/>
          <w:szCs w:val="27"/>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183EB2" w:rsidRDefault="00F43258" w:rsidP="00F43258">
      <w:pPr>
        <w:tabs>
          <w:tab w:val="left" w:pos="360"/>
        </w:tabs>
        <w:ind w:firstLine="709"/>
        <w:jc w:val="both"/>
        <w:rPr>
          <w:rFonts w:eastAsia="MS Mincho"/>
          <w:spacing w:val="-2"/>
          <w:sz w:val="27"/>
          <w:szCs w:val="27"/>
          <w:lang w:val="x-none" w:eastAsia="x-none"/>
        </w:rPr>
      </w:pPr>
      <w:r w:rsidRPr="00183EB2">
        <w:rPr>
          <w:rFonts w:eastAsia="MS Mincho"/>
          <w:spacing w:val="-2"/>
          <w:sz w:val="27"/>
          <w:szCs w:val="27"/>
          <w:lang w:val="x-none" w:eastAsia="x-none"/>
        </w:rPr>
        <w:t>Объем каждого файла архива не должен превышать 10 Мб.</w:t>
      </w:r>
    </w:p>
    <w:p w:rsidR="00F43258" w:rsidRPr="00183EB2" w:rsidRDefault="00F43258" w:rsidP="00F43258">
      <w:pPr>
        <w:tabs>
          <w:tab w:val="left" w:pos="360"/>
        </w:tabs>
        <w:ind w:firstLine="709"/>
        <w:jc w:val="both"/>
        <w:rPr>
          <w:rFonts w:eastAsia="MS Mincho"/>
          <w:spacing w:val="-2"/>
          <w:sz w:val="27"/>
          <w:szCs w:val="27"/>
          <w:lang w:val="x-none" w:eastAsia="x-none"/>
        </w:rPr>
      </w:pPr>
      <w:r w:rsidRPr="00183EB2">
        <w:rPr>
          <w:rFonts w:eastAsia="MS Mincho"/>
          <w:spacing w:val="-2"/>
          <w:sz w:val="27"/>
          <w:szCs w:val="27"/>
          <w:lang w:eastAsia="x-none"/>
        </w:rPr>
        <w:t>2.5.2.</w:t>
      </w:r>
      <w:r w:rsidR="00D24162" w:rsidRPr="00183EB2">
        <w:rPr>
          <w:rFonts w:eastAsia="MS Mincho"/>
          <w:spacing w:val="-2"/>
          <w:sz w:val="27"/>
          <w:szCs w:val="27"/>
          <w:lang w:eastAsia="x-none"/>
        </w:rPr>
        <w:t>5</w:t>
      </w:r>
      <w:r w:rsidRPr="00183EB2">
        <w:rPr>
          <w:rFonts w:eastAsia="MS Mincho"/>
          <w:spacing w:val="-2"/>
          <w:sz w:val="27"/>
          <w:szCs w:val="27"/>
          <w:lang w:eastAsia="x-none"/>
        </w:rPr>
        <w:t>.</w:t>
      </w:r>
      <w:r w:rsidRPr="00183EB2">
        <w:rPr>
          <w:rFonts w:eastAsia="MS Mincho"/>
          <w:spacing w:val="-2"/>
          <w:sz w:val="27"/>
          <w:szCs w:val="27"/>
          <w:lang w:val="x-none" w:eastAsia="x-none"/>
        </w:rPr>
        <w:t xml:space="preserve"> </w:t>
      </w:r>
      <w:r w:rsidR="00D24162" w:rsidRPr="00183EB2">
        <w:rPr>
          <w:rFonts w:eastAsia="MS Mincho"/>
          <w:spacing w:val="-2"/>
          <w:sz w:val="27"/>
          <w:szCs w:val="27"/>
          <w:lang w:eastAsia="x-none"/>
        </w:rPr>
        <w:t>Котировочная заявка</w:t>
      </w:r>
      <w:r w:rsidRPr="00183EB2">
        <w:rPr>
          <w:rFonts w:eastAsia="MS Mincho"/>
          <w:spacing w:val="-2"/>
          <w:sz w:val="27"/>
          <w:szCs w:val="27"/>
          <w:lang w:val="x-none" w:eastAsia="x-none"/>
        </w:rPr>
        <w:t xml:space="preserve"> </w:t>
      </w:r>
      <w:r w:rsidR="00D24162" w:rsidRPr="00183EB2">
        <w:rPr>
          <w:rFonts w:eastAsia="MS Mincho"/>
          <w:spacing w:val="-2"/>
          <w:sz w:val="27"/>
          <w:szCs w:val="27"/>
          <w:lang w:eastAsia="x-none"/>
        </w:rPr>
        <w:t>в электронной</w:t>
      </w:r>
      <w:r w:rsidR="00D24162" w:rsidRPr="00183EB2">
        <w:rPr>
          <w:rFonts w:eastAsia="MS Mincho"/>
          <w:spacing w:val="-2"/>
          <w:sz w:val="27"/>
          <w:szCs w:val="27"/>
          <w:lang w:val="x-none" w:eastAsia="x-none"/>
        </w:rPr>
        <w:t xml:space="preserve"> </w:t>
      </w:r>
      <w:r w:rsidR="00D24162" w:rsidRPr="00183EB2">
        <w:rPr>
          <w:rFonts w:eastAsia="MS Mincho"/>
          <w:spacing w:val="-2"/>
          <w:sz w:val="27"/>
          <w:szCs w:val="27"/>
          <w:lang w:eastAsia="x-none"/>
        </w:rPr>
        <w:t>форме</w:t>
      </w:r>
      <w:r w:rsidR="00D24162" w:rsidRPr="00183EB2">
        <w:rPr>
          <w:rFonts w:eastAsia="MS Mincho"/>
          <w:spacing w:val="-2"/>
          <w:sz w:val="27"/>
          <w:szCs w:val="27"/>
          <w:lang w:val="x-none" w:eastAsia="x-none"/>
        </w:rPr>
        <w:t xml:space="preserve"> </w:t>
      </w:r>
      <w:r w:rsidRPr="00183EB2">
        <w:rPr>
          <w:rFonts w:eastAsia="MS Mincho"/>
          <w:spacing w:val="-2"/>
          <w:sz w:val="27"/>
          <w:szCs w:val="27"/>
          <w:lang w:val="x-none" w:eastAsia="x-none"/>
        </w:rPr>
        <w:t xml:space="preserve">подается в виде сканированных документов в формате </w:t>
      </w:r>
      <w:r w:rsidRPr="00183EB2">
        <w:rPr>
          <w:rFonts w:eastAsia="MS Mincho"/>
          <w:spacing w:val="-2"/>
          <w:sz w:val="27"/>
          <w:szCs w:val="27"/>
          <w:lang w:val="en-US" w:eastAsia="x-none"/>
        </w:rPr>
        <w:t>pdf</w:t>
      </w:r>
      <w:r w:rsidRPr="00183EB2">
        <w:rPr>
          <w:rFonts w:eastAsia="MS Mincho"/>
          <w:spacing w:val="-2"/>
          <w:sz w:val="27"/>
          <w:szCs w:val="27"/>
          <w:vertAlign w:val="superscript"/>
          <w:lang w:val="en-US" w:eastAsia="x-none"/>
        </w:rPr>
        <w:footnoteReference w:id="1"/>
      </w:r>
      <w:r w:rsidRPr="00183EB2">
        <w:rPr>
          <w:rFonts w:eastAsia="MS Mincho"/>
          <w:spacing w:val="-2"/>
          <w:sz w:val="27"/>
          <w:szCs w:val="27"/>
          <w:lang w:val="x-none" w:eastAsia="x-none"/>
        </w:rPr>
        <w:t xml:space="preserve"> (требуемое разрешение при сканировании документов составляет 100-200</w:t>
      </w:r>
      <w:r w:rsidRPr="00183EB2">
        <w:rPr>
          <w:rFonts w:eastAsia="MS Mincho"/>
          <w:spacing w:val="-2"/>
          <w:sz w:val="27"/>
          <w:szCs w:val="27"/>
          <w:lang w:val="en-US" w:eastAsia="x-none"/>
        </w:rPr>
        <w:t>dpi</w:t>
      </w:r>
      <w:r w:rsidRPr="00183EB2">
        <w:rPr>
          <w:rFonts w:eastAsia="MS Mincho"/>
          <w:spacing w:val="-2"/>
          <w:sz w:val="27"/>
          <w:szCs w:val="27"/>
          <w:vertAlign w:val="superscript"/>
          <w:lang w:val="en-US" w:eastAsia="x-none"/>
        </w:rPr>
        <w:footnoteReference w:id="2"/>
      </w:r>
      <w:r w:rsidRPr="00183EB2">
        <w:rPr>
          <w:rFonts w:eastAsia="MS Mincho"/>
          <w:spacing w:val="-2"/>
          <w:sz w:val="27"/>
          <w:szCs w:val="27"/>
          <w:lang w:val="x-none" w:eastAsia="x-none"/>
        </w:rPr>
        <w:t xml:space="preserve">). Допускается сканирование в черно-белом режиме. </w:t>
      </w:r>
    </w:p>
    <w:p w:rsidR="00F43258" w:rsidRPr="00183EB2" w:rsidRDefault="00F43258" w:rsidP="00F43258">
      <w:pPr>
        <w:tabs>
          <w:tab w:val="left" w:pos="360"/>
        </w:tabs>
        <w:ind w:firstLine="709"/>
        <w:jc w:val="both"/>
        <w:rPr>
          <w:rFonts w:eastAsia="MS Mincho"/>
          <w:spacing w:val="-2"/>
          <w:sz w:val="27"/>
          <w:szCs w:val="27"/>
          <w:lang w:eastAsia="x-none"/>
        </w:rPr>
      </w:pPr>
      <w:r w:rsidRPr="00183EB2">
        <w:rPr>
          <w:rFonts w:eastAsia="MS Mincho"/>
          <w:spacing w:val="-2"/>
          <w:sz w:val="27"/>
          <w:szCs w:val="27"/>
          <w:lang w:eastAsia="x-none"/>
        </w:rPr>
        <w:lastRenderedPageBreak/>
        <w:t xml:space="preserve">2.5.2.6. </w:t>
      </w:r>
      <w:r w:rsidRPr="00183EB2">
        <w:rPr>
          <w:rFonts w:eastAsia="MS Mincho"/>
          <w:spacing w:val="-2"/>
          <w:sz w:val="27"/>
          <w:szCs w:val="27"/>
          <w:lang w:val="x-none" w:eastAsia="x-none"/>
        </w:rPr>
        <w:t>Для надлежащей подачи электронн</w:t>
      </w:r>
      <w:r w:rsidRPr="00183EB2">
        <w:rPr>
          <w:rFonts w:eastAsia="MS Mincho"/>
          <w:spacing w:val="-2"/>
          <w:sz w:val="27"/>
          <w:szCs w:val="27"/>
          <w:lang w:eastAsia="x-none"/>
        </w:rPr>
        <w:t>ой</w:t>
      </w:r>
      <w:r w:rsidRPr="00183EB2">
        <w:rPr>
          <w:rFonts w:eastAsia="MS Mincho"/>
          <w:spacing w:val="-2"/>
          <w:sz w:val="27"/>
          <w:szCs w:val="27"/>
          <w:lang w:val="x-none" w:eastAsia="x-none"/>
        </w:rPr>
        <w:t xml:space="preserve"> част</w:t>
      </w:r>
      <w:r w:rsidRPr="00183EB2">
        <w:rPr>
          <w:rFonts w:eastAsia="MS Mincho"/>
          <w:spacing w:val="-2"/>
          <w:sz w:val="27"/>
          <w:szCs w:val="27"/>
          <w:lang w:eastAsia="x-none"/>
        </w:rPr>
        <w:t>и</w:t>
      </w:r>
      <w:r w:rsidRPr="00183EB2">
        <w:rPr>
          <w:rFonts w:eastAsia="MS Mincho"/>
          <w:spacing w:val="-2"/>
          <w:sz w:val="27"/>
          <w:szCs w:val="27"/>
          <w:lang w:val="x-none" w:eastAsia="x-none"/>
        </w:rPr>
        <w:t xml:space="preserve"> </w:t>
      </w:r>
      <w:r w:rsidR="00D24162" w:rsidRPr="00183EB2">
        <w:rPr>
          <w:rFonts w:eastAsia="MS Mincho"/>
          <w:spacing w:val="-2"/>
          <w:sz w:val="27"/>
          <w:szCs w:val="27"/>
          <w:lang w:eastAsia="x-none"/>
        </w:rPr>
        <w:t>котировочной</w:t>
      </w:r>
      <w:r w:rsidRPr="00183EB2">
        <w:rPr>
          <w:rFonts w:eastAsia="MS Mincho"/>
          <w:spacing w:val="-2"/>
          <w:sz w:val="27"/>
          <w:szCs w:val="27"/>
          <w:lang w:val="x-none" w:eastAsia="x-none"/>
        </w:rPr>
        <w:t xml:space="preserve"> заявк</w:t>
      </w:r>
      <w:r w:rsidRPr="00183EB2">
        <w:rPr>
          <w:rFonts w:eastAsia="MS Mincho"/>
          <w:spacing w:val="-2"/>
          <w:sz w:val="27"/>
          <w:szCs w:val="27"/>
          <w:lang w:eastAsia="x-none"/>
        </w:rPr>
        <w:t>и</w:t>
      </w:r>
      <w:r w:rsidRPr="00183EB2">
        <w:rPr>
          <w:rFonts w:eastAsia="MS Mincho"/>
          <w:spacing w:val="-2"/>
          <w:sz w:val="27"/>
          <w:szCs w:val="27"/>
          <w:lang w:val="x-none" w:eastAsia="x-none"/>
        </w:rPr>
        <w:t xml:space="preserve"> на участие в </w:t>
      </w:r>
      <w:r w:rsidR="00D24162" w:rsidRPr="00183EB2">
        <w:rPr>
          <w:rFonts w:eastAsia="MS Mincho"/>
          <w:spacing w:val="-2"/>
          <w:sz w:val="27"/>
          <w:szCs w:val="27"/>
          <w:lang w:eastAsia="x-none"/>
        </w:rPr>
        <w:t>запросе котировок</w:t>
      </w:r>
      <w:r w:rsidRPr="00183EB2">
        <w:rPr>
          <w:rFonts w:eastAsia="MS Mincho"/>
          <w:spacing w:val="-2"/>
          <w:sz w:val="27"/>
          <w:szCs w:val="27"/>
          <w:lang w:val="x-none" w:eastAsia="x-none"/>
        </w:rPr>
        <w:t xml:space="preserve"> </w:t>
      </w:r>
      <w:r w:rsidR="00BF68BD" w:rsidRPr="00183EB2">
        <w:rPr>
          <w:rFonts w:eastAsia="MS Mincho"/>
          <w:spacing w:val="-2"/>
          <w:sz w:val="27"/>
          <w:szCs w:val="27"/>
          <w:lang w:eastAsia="x-none"/>
        </w:rPr>
        <w:t>Претенд</w:t>
      </w:r>
      <w:r w:rsidRPr="00183EB2">
        <w:rPr>
          <w:rFonts w:eastAsia="MS Mincho"/>
          <w:spacing w:val="-2"/>
          <w:sz w:val="27"/>
          <w:szCs w:val="27"/>
          <w:lang w:eastAsia="x-none"/>
        </w:rPr>
        <w:t>енты</w:t>
      </w:r>
      <w:r w:rsidRPr="00183EB2">
        <w:rPr>
          <w:rFonts w:eastAsia="MS Mincho"/>
          <w:spacing w:val="-2"/>
          <w:sz w:val="27"/>
          <w:szCs w:val="27"/>
          <w:lang w:val="x-none" w:eastAsia="x-none"/>
        </w:rPr>
        <w:t xml:space="preserve"> в личном кабинете электронных процедур на ЭТП, на странице данного </w:t>
      </w:r>
      <w:r w:rsidR="00D24787" w:rsidRPr="00183EB2">
        <w:rPr>
          <w:rFonts w:eastAsia="MS Mincho"/>
          <w:spacing w:val="-2"/>
          <w:sz w:val="27"/>
          <w:szCs w:val="27"/>
          <w:lang w:eastAsia="x-none"/>
        </w:rPr>
        <w:t>запроса котировок</w:t>
      </w:r>
      <w:r w:rsidRPr="00183EB2">
        <w:rPr>
          <w:rFonts w:eastAsia="MS Mincho"/>
          <w:spacing w:val="-2"/>
          <w:sz w:val="27"/>
          <w:szCs w:val="27"/>
          <w:lang w:val="x-none" w:eastAsia="x-none"/>
        </w:rPr>
        <w:t xml:space="preserve"> на сайте </w:t>
      </w:r>
      <w:r w:rsidRPr="00183EB2">
        <w:rPr>
          <w:rFonts w:eastAsia="MS Mincho"/>
          <w:bCs/>
          <w:spacing w:val="-2"/>
          <w:sz w:val="27"/>
          <w:szCs w:val="27"/>
          <w:lang w:eastAsia="x-none"/>
        </w:rPr>
        <w:t xml:space="preserve">utp.sberbank-ast.ru </w:t>
      </w:r>
      <w:r w:rsidRPr="00183EB2">
        <w:rPr>
          <w:rFonts w:eastAsia="MS Mincho"/>
          <w:spacing w:val="-2"/>
          <w:sz w:val="27"/>
          <w:szCs w:val="27"/>
          <w:lang w:val="x-none" w:eastAsia="x-none"/>
        </w:rPr>
        <w:t xml:space="preserve">подают </w:t>
      </w:r>
      <w:r w:rsidR="00E04CE1" w:rsidRPr="00183EB2">
        <w:rPr>
          <w:rFonts w:eastAsia="MS Mincho"/>
          <w:spacing w:val="-2"/>
          <w:sz w:val="27"/>
          <w:szCs w:val="27"/>
          <w:lang w:eastAsia="x-none"/>
        </w:rPr>
        <w:t>котировочную заявку</w:t>
      </w:r>
      <w:r w:rsidRPr="00183EB2">
        <w:rPr>
          <w:rFonts w:eastAsia="MS Mincho"/>
          <w:spacing w:val="-2"/>
          <w:sz w:val="27"/>
          <w:szCs w:val="27"/>
          <w:lang w:val="x-none" w:eastAsia="x-none"/>
        </w:rPr>
        <w:t xml:space="preserve">, с использованием соответствующего функционала в соответствии с </w:t>
      </w:r>
      <w:r w:rsidRPr="00183EB2">
        <w:rPr>
          <w:rFonts w:eastAsia="Calibri"/>
          <w:sz w:val="27"/>
          <w:szCs w:val="27"/>
          <w:lang w:val="x-none" w:eastAsia="en-US"/>
        </w:rPr>
        <w:t xml:space="preserve"> </w:t>
      </w:r>
      <w:r w:rsidRPr="00183EB2">
        <w:rPr>
          <w:rFonts w:eastAsia="MS Mincho"/>
          <w:spacing w:val="-2"/>
          <w:sz w:val="27"/>
          <w:szCs w:val="27"/>
          <w:lang w:val="x-none" w:eastAsia="x-none"/>
        </w:rPr>
        <w:t xml:space="preserve">руководством пользователя, размещенном на сайте ЭТП. </w:t>
      </w:r>
    </w:p>
    <w:p w:rsidR="00857DC4" w:rsidRPr="00183EB2" w:rsidRDefault="00857DC4" w:rsidP="00F43258">
      <w:pPr>
        <w:tabs>
          <w:tab w:val="left" w:pos="360"/>
        </w:tabs>
        <w:ind w:firstLine="709"/>
        <w:jc w:val="both"/>
        <w:rPr>
          <w:rFonts w:eastAsia="MS Mincho"/>
          <w:spacing w:val="-2"/>
          <w:sz w:val="27"/>
          <w:szCs w:val="27"/>
          <w:lang w:eastAsia="x-none"/>
        </w:rPr>
      </w:pPr>
    </w:p>
    <w:p w:rsidR="00357A00" w:rsidRPr="00183EB2" w:rsidRDefault="006A5303" w:rsidP="007D2DC5">
      <w:pPr>
        <w:pStyle w:val="30"/>
        <w:spacing w:before="0" w:after="0"/>
        <w:ind w:firstLine="142"/>
        <w:jc w:val="both"/>
        <w:rPr>
          <w:rFonts w:ascii="Times New Roman" w:hAnsi="Times New Roman" w:cs="Times New Roman"/>
          <w:sz w:val="27"/>
          <w:szCs w:val="27"/>
        </w:rPr>
      </w:pPr>
      <w:r w:rsidRPr="00183EB2">
        <w:rPr>
          <w:rFonts w:ascii="Times New Roman" w:hAnsi="Times New Roman" w:cs="Times New Roman"/>
          <w:sz w:val="27"/>
          <w:szCs w:val="27"/>
        </w:rPr>
        <w:t xml:space="preserve">       </w:t>
      </w:r>
      <w:r w:rsidR="00914DD6" w:rsidRPr="00183EB2">
        <w:rPr>
          <w:rFonts w:ascii="Times New Roman" w:hAnsi="Times New Roman" w:cs="Times New Roman"/>
          <w:sz w:val="27"/>
          <w:szCs w:val="27"/>
        </w:rPr>
        <w:t xml:space="preserve">   2.5.3.   </w:t>
      </w:r>
      <w:r w:rsidR="00357A00" w:rsidRPr="00183EB2">
        <w:rPr>
          <w:rFonts w:ascii="Times New Roman" w:hAnsi="Times New Roman" w:cs="Times New Roman"/>
          <w:sz w:val="27"/>
          <w:szCs w:val="27"/>
        </w:rPr>
        <w:t xml:space="preserve">Изменение и отзыв </w:t>
      </w:r>
      <w:r w:rsidR="001A3B7A" w:rsidRPr="00183EB2">
        <w:rPr>
          <w:rFonts w:ascii="Times New Roman" w:hAnsi="Times New Roman" w:cs="Times New Roman"/>
          <w:sz w:val="27"/>
          <w:szCs w:val="27"/>
        </w:rPr>
        <w:t>котировоч</w:t>
      </w:r>
      <w:r w:rsidR="00357A00" w:rsidRPr="00183EB2">
        <w:rPr>
          <w:rFonts w:ascii="Times New Roman" w:hAnsi="Times New Roman" w:cs="Times New Roman"/>
          <w:sz w:val="27"/>
          <w:szCs w:val="27"/>
        </w:rPr>
        <w:t>ных заявок</w:t>
      </w:r>
    </w:p>
    <w:p w:rsidR="00842D6E" w:rsidRPr="00183EB2" w:rsidRDefault="00842D6E" w:rsidP="00842D6E">
      <w:pPr>
        <w:pStyle w:val="ac"/>
        <w:suppressAutoHyphens/>
        <w:rPr>
          <w:color w:val="000000" w:themeColor="text1"/>
          <w:sz w:val="27"/>
          <w:szCs w:val="27"/>
        </w:rPr>
      </w:pPr>
      <w:r w:rsidRPr="00183EB2">
        <w:rPr>
          <w:color w:val="000000" w:themeColor="text1"/>
          <w:sz w:val="27"/>
          <w:szCs w:val="27"/>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183EB2">
        <w:rPr>
          <w:rFonts w:eastAsia="Times New Roman"/>
          <w:sz w:val="27"/>
          <w:szCs w:val="27"/>
        </w:rPr>
        <w:t xml:space="preserve"> </w:t>
      </w:r>
      <w:r w:rsidR="000B642A" w:rsidRPr="00183EB2">
        <w:rPr>
          <w:color w:val="000000" w:themeColor="text1"/>
          <w:sz w:val="27"/>
          <w:szCs w:val="27"/>
        </w:rPr>
        <w:t>котировочной</w:t>
      </w:r>
      <w:r w:rsidRPr="00183EB2">
        <w:rPr>
          <w:color w:val="000000" w:themeColor="text1"/>
          <w:sz w:val="27"/>
          <w:szCs w:val="27"/>
        </w:rPr>
        <w:t xml:space="preserve"> заявки (если обеспечение </w:t>
      </w:r>
      <w:r w:rsidR="000B642A" w:rsidRPr="00183EB2">
        <w:rPr>
          <w:color w:val="000000" w:themeColor="text1"/>
          <w:sz w:val="27"/>
          <w:szCs w:val="27"/>
        </w:rPr>
        <w:t xml:space="preserve">котировочной </w:t>
      </w:r>
      <w:r w:rsidRPr="00183EB2">
        <w:rPr>
          <w:color w:val="000000" w:themeColor="text1"/>
          <w:sz w:val="27"/>
          <w:szCs w:val="27"/>
        </w:rPr>
        <w:t>заявки предусмотрено котировочной документацией).</w:t>
      </w:r>
    </w:p>
    <w:p w:rsidR="00842D6E" w:rsidRPr="00183EB2" w:rsidRDefault="00842D6E" w:rsidP="00842D6E">
      <w:pPr>
        <w:pStyle w:val="15"/>
        <w:rPr>
          <w:color w:val="000000" w:themeColor="text1"/>
          <w:sz w:val="27"/>
          <w:szCs w:val="27"/>
        </w:rPr>
      </w:pPr>
      <w:r w:rsidRPr="00183EB2">
        <w:rPr>
          <w:color w:val="000000" w:themeColor="text1"/>
          <w:sz w:val="27"/>
          <w:szCs w:val="27"/>
        </w:rPr>
        <w:t>2.5.3.2. Никакие изменения не могут быть внесены в котировочную заявку после окончания срока подачи котировочных заявок.</w:t>
      </w:r>
    </w:p>
    <w:p w:rsidR="00842D6E" w:rsidRPr="00183EB2" w:rsidRDefault="00842D6E" w:rsidP="00842D6E">
      <w:pPr>
        <w:pStyle w:val="15"/>
        <w:rPr>
          <w:color w:val="000000" w:themeColor="text1"/>
          <w:sz w:val="27"/>
          <w:szCs w:val="27"/>
        </w:rPr>
      </w:pPr>
      <w:r w:rsidRPr="00183EB2">
        <w:rPr>
          <w:color w:val="000000" w:themeColor="text1"/>
          <w:sz w:val="27"/>
          <w:szCs w:val="27"/>
        </w:rPr>
        <w:t xml:space="preserve">2.5.3.3. При проведении запроса котировок в электронной форме на ЭТП для изменения </w:t>
      </w:r>
      <w:r w:rsidR="00B5791E" w:rsidRPr="00183EB2">
        <w:rPr>
          <w:color w:val="000000" w:themeColor="text1"/>
          <w:sz w:val="27"/>
          <w:szCs w:val="27"/>
        </w:rPr>
        <w:t>котировочной заявки</w:t>
      </w:r>
      <w:r w:rsidR="00D82018" w:rsidRPr="00183EB2">
        <w:rPr>
          <w:color w:val="000000" w:themeColor="text1"/>
          <w:sz w:val="27"/>
          <w:szCs w:val="27"/>
        </w:rPr>
        <w:t xml:space="preserve"> </w:t>
      </w:r>
      <w:r w:rsidRPr="00183EB2">
        <w:rPr>
          <w:color w:val="000000" w:themeColor="text1"/>
          <w:sz w:val="27"/>
          <w:szCs w:val="27"/>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183EB2">
        <w:rPr>
          <w:color w:val="000000" w:themeColor="text1"/>
          <w:sz w:val="27"/>
          <w:szCs w:val="27"/>
        </w:rPr>
        <w:t xml:space="preserve">котировочной </w:t>
      </w:r>
      <w:r w:rsidRPr="00183EB2">
        <w:rPr>
          <w:color w:val="000000" w:themeColor="text1"/>
          <w:sz w:val="27"/>
          <w:szCs w:val="27"/>
        </w:rPr>
        <w:t xml:space="preserve">заявки изменить ее невозможно. </w:t>
      </w:r>
      <w:r w:rsidR="00875E47" w:rsidRPr="00183EB2">
        <w:rPr>
          <w:color w:val="000000" w:themeColor="text1"/>
          <w:sz w:val="27"/>
          <w:szCs w:val="27"/>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183EB2">
        <w:rPr>
          <w:color w:val="000000" w:themeColor="text1"/>
          <w:sz w:val="27"/>
          <w:szCs w:val="27"/>
        </w:rPr>
        <w:t>.</w:t>
      </w:r>
    </w:p>
    <w:p w:rsidR="006316DD" w:rsidRPr="00183EB2" w:rsidRDefault="006316DD" w:rsidP="00464A7C">
      <w:pPr>
        <w:tabs>
          <w:tab w:val="left" w:pos="1843"/>
        </w:tabs>
        <w:ind w:firstLine="709"/>
        <w:jc w:val="both"/>
        <w:rPr>
          <w:sz w:val="27"/>
          <w:szCs w:val="27"/>
        </w:rPr>
      </w:pPr>
    </w:p>
    <w:p w:rsidR="00357A00" w:rsidRPr="00183EB2" w:rsidRDefault="006A5303" w:rsidP="00464A7C">
      <w:pPr>
        <w:tabs>
          <w:tab w:val="left" w:pos="1843"/>
        </w:tabs>
        <w:ind w:firstLine="709"/>
        <w:jc w:val="both"/>
        <w:rPr>
          <w:rFonts w:eastAsia="Calibri"/>
          <w:b/>
          <w:bCs/>
          <w:sz w:val="27"/>
          <w:szCs w:val="27"/>
          <w:lang w:eastAsia="en-US"/>
        </w:rPr>
      </w:pPr>
      <w:r w:rsidRPr="00183EB2">
        <w:rPr>
          <w:b/>
          <w:sz w:val="27"/>
          <w:szCs w:val="27"/>
        </w:rPr>
        <w:t xml:space="preserve">2.5.4.          </w:t>
      </w:r>
      <w:r w:rsidR="00357A00" w:rsidRPr="00183EB2">
        <w:rPr>
          <w:b/>
          <w:sz w:val="27"/>
          <w:szCs w:val="27"/>
        </w:rPr>
        <w:t xml:space="preserve">Обеспечение </w:t>
      </w:r>
      <w:r w:rsidR="001A3B7A" w:rsidRPr="00183EB2">
        <w:rPr>
          <w:b/>
          <w:sz w:val="27"/>
          <w:szCs w:val="27"/>
        </w:rPr>
        <w:t>котировоч</w:t>
      </w:r>
      <w:r w:rsidR="00357A00" w:rsidRPr="00183EB2">
        <w:rPr>
          <w:b/>
          <w:sz w:val="27"/>
          <w:szCs w:val="27"/>
        </w:rPr>
        <w:t>ных заявок</w:t>
      </w:r>
      <w:r w:rsidR="00357A00" w:rsidRPr="00183EB2">
        <w:rPr>
          <w:rFonts w:eastAsia="Calibri"/>
          <w:b/>
          <w:bCs/>
          <w:sz w:val="27"/>
          <w:szCs w:val="27"/>
          <w:lang w:eastAsia="en-US"/>
        </w:rPr>
        <w:t xml:space="preserve"> </w:t>
      </w:r>
    </w:p>
    <w:p w:rsidR="00522F54" w:rsidRPr="00183EB2" w:rsidRDefault="00522F54"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2.5.4.1</w:t>
      </w:r>
      <w:r w:rsidR="005F4AC3" w:rsidRPr="00183EB2">
        <w:rPr>
          <w:rFonts w:eastAsia="Calibri"/>
          <w:bCs/>
          <w:sz w:val="27"/>
          <w:szCs w:val="27"/>
          <w:lang w:eastAsia="en-US"/>
        </w:rPr>
        <w:t>.</w:t>
      </w:r>
      <w:r w:rsidRPr="00183EB2">
        <w:rPr>
          <w:rFonts w:eastAsia="Calibri"/>
          <w:bCs/>
          <w:sz w:val="27"/>
          <w:szCs w:val="27"/>
          <w:lang w:eastAsia="en-US"/>
        </w:rPr>
        <w:tab/>
        <w:t xml:space="preserve">Обеспечение </w:t>
      </w:r>
      <w:r w:rsidR="00F32AAE" w:rsidRPr="00183EB2">
        <w:rPr>
          <w:rFonts w:eastAsia="Calibri"/>
          <w:bCs/>
          <w:sz w:val="27"/>
          <w:szCs w:val="27"/>
          <w:lang w:eastAsia="en-US"/>
        </w:rPr>
        <w:t xml:space="preserve">котировочной </w:t>
      </w:r>
      <w:r w:rsidRPr="00183EB2">
        <w:rPr>
          <w:rFonts w:eastAsia="Calibri"/>
          <w:bCs/>
          <w:sz w:val="27"/>
          <w:szCs w:val="27"/>
          <w:lang w:eastAsia="en-US"/>
        </w:rPr>
        <w:t>заявки может предоставляться Претендентом путем внесения денежных средств, или банковской гарантией.</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2.</w:t>
      </w:r>
      <w:r w:rsidR="00522F54" w:rsidRPr="00183EB2">
        <w:rPr>
          <w:rFonts w:eastAsia="Calibri"/>
          <w:bCs/>
          <w:sz w:val="27"/>
          <w:szCs w:val="27"/>
          <w:lang w:eastAsia="en-US"/>
        </w:rPr>
        <w:tab/>
        <w:t xml:space="preserve">Способ и размер обеспечения </w:t>
      </w:r>
      <w:r w:rsidR="00F32AAE" w:rsidRPr="00183EB2">
        <w:rPr>
          <w:rFonts w:eastAsia="Calibri"/>
          <w:bCs/>
          <w:sz w:val="27"/>
          <w:szCs w:val="27"/>
          <w:lang w:eastAsia="en-US"/>
        </w:rPr>
        <w:t>котировочной</w:t>
      </w:r>
      <w:r w:rsidR="00522F54" w:rsidRPr="00183EB2">
        <w:rPr>
          <w:rFonts w:eastAsia="Calibri"/>
          <w:bCs/>
          <w:sz w:val="27"/>
          <w:szCs w:val="27"/>
          <w:lang w:eastAsia="en-US"/>
        </w:rPr>
        <w:t xml:space="preserve"> заявки устанавливается в пункте </w:t>
      </w:r>
      <w:r w:rsidR="00F32AAE" w:rsidRPr="00183EB2">
        <w:rPr>
          <w:rFonts w:eastAsia="Calibri"/>
          <w:bCs/>
          <w:sz w:val="27"/>
          <w:szCs w:val="27"/>
          <w:lang w:eastAsia="en-US"/>
        </w:rPr>
        <w:t>1.1.</w:t>
      </w:r>
      <w:r w:rsidR="009F5082" w:rsidRPr="00183EB2">
        <w:rPr>
          <w:rFonts w:eastAsia="Calibri"/>
          <w:bCs/>
          <w:sz w:val="27"/>
          <w:szCs w:val="27"/>
          <w:lang w:eastAsia="en-US"/>
        </w:rPr>
        <w:t>6</w:t>
      </w:r>
      <w:r w:rsidR="00F32AAE" w:rsidRPr="00183EB2">
        <w:rPr>
          <w:rFonts w:eastAsia="Calibri"/>
          <w:bCs/>
          <w:sz w:val="27"/>
          <w:szCs w:val="27"/>
          <w:lang w:eastAsia="en-US"/>
        </w:rPr>
        <w:t>. котировочной</w:t>
      </w:r>
      <w:r w:rsidR="00522F54" w:rsidRPr="00183EB2">
        <w:rPr>
          <w:rFonts w:eastAsia="Calibri"/>
          <w:bCs/>
          <w:sz w:val="27"/>
          <w:szCs w:val="27"/>
          <w:lang w:eastAsia="en-US"/>
        </w:rPr>
        <w:t xml:space="preserve"> документации. Предоставление обеспечения иным, не указанным в пункте 1.</w:t>
      </w:r>
      <w:r w:rsidR="00F32AAE" w:rsidRPr="00183EB2">
        <w:rPr>
          <w:rFonts w:eastAsia="Calibri"/>
          <w:bCs/>
          <w:sz w:val="27"/>
          <w:szCs w:val="27"/>
          <w:lang w:eastAsia="en-US"/>
        </w:rPr>
        <w:t>1.</w:t>
      </w:r>
      <w:r w:rsidR="009F5082" w:rsidRPr="00183EB2">
        <w:rPr>
          <w:rFonts w:eastAsia="Calibri"/>
          <w:bCs/>
          <w:sz w:val="27"/>
          <w:szCs w:val="27"/>
          <w:lang w:eastAsia="en-US"/>
        </w:rPr>
        <w:t>6</w:t>
      </w:r>
      <w:r w:rsidR="00F32AAE" w:rsidRPr="00183EB2">
        <w:rPr>
          <w:rFonts w:eastAsia="Calibri"/>
          <w:bCs/>
          <w:sz w:val="27"/>
          <w:szCs w:val="27"/>
          <w:lang w:eastAsia="en-US"/>
        </w:rPr>
        <w:t>.</w:t>
      </w:r>
      <w:r w:rsidR="00522F54" w:rsidRPr="00183EB2">
        <w:rPr>
          <w:rFonts w:eastAsia="Calibri"/>
          <w:bCs/>
          <w:sz w:val="27"/>
          <w:szCs w:val="27"/>
          <w:lang w:eastAsia="en-US"/>
        </w:rPr>
        <w:t xml:space="preserve">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документации, способом не допускается.</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3.</w:t>
      </w:r>
      <w:r w:rsidR="00522F54" w:rsidRPr="00183EB2">
        <w:rPr>
          <w:rFonts w:eastAsia="Calibri"/>
          <w:bCs/>
          <w:sz w:val="27"/>
          <w:szCs w:val="27"/>
          <w:lang w:eastAsia="en-US"/>
        </w:rPr>
        <w:tab/>
        <w:t xml:space="preserve">Если обеспечение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предусмотрено в форме внесения денежных средств, Претендент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перечисляет по реквизитам, указанным в пункте </w:t>
      </w:r>
      <w:r w:rsidRPr="00183EB2">
        <w:rPr>
          <w:rFonts w:eastAsia="Calibri"/>
          <w:bCs/>
          <w:sz w:val="27"/>
          <w:szCs w:val="27"/>
          <w:lang w:eastAsia="en-US"/>
        </w:rPr>
        <w:t>1.1.</w:t>
      </w:r>
      <w:r w:rsidR="009F5082" w:rsidRPr="00183EB2">
        <w:rPr>
          <w:rFonts w:eastAsia="Calibri"/>
          <w:bCs/>
          <w:sz w:val="27"/>
          <w:szCs w:val="27"/>
          <w:lang w:eastAsia="en-US"/>
        </w:rPr>
        <w:t>6</w:t>
      </w:r>
      <w:r w:rsidRPr="00183EB2">
        <w:rPr>
          <w:rFonts w:eastAsia="Calibri"/>
          <w:bCs/>
          <w:sz w:val="27"/>
          <w:szCs w:val="27"/>
          <w:lang w:eastAsia="en-US"/>
        </w:rPr>
        <w:t xml:space="preserve">.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документации, денежные средства в размере, установленном в пункте </w:t>
      </w:r>
      <w:r w:rsidRPr="00183EB2">
        <w:rPr>
          <w:rFonts w:eastAsia="Calibri"/>
          <w:bCs/>
          <w:sz w:val="27"/>
          <w:szCs w:val="27"/>
          <w:lang w:eastAsia="en-US"/>
        </w:rPr>
        <w:t>1.1.</w:t>
      </w:r>
      <w:r w:rsidR="009F5082" w:rsidRPr="00183EB2">
        <w:rPr>
          <w:rFonts w:eastAsia="Calibri"/>
          <w:bCs/>
          <w:sz w:val="27"/>
          <w:szCs w:val="27"/>
          <w:lang w:eastAsia="en-US"/>
        </w:rPr>
        <w:t>6</w:t>
      </w:r>
      <w:r w:rsidRPr="00183EB2">
        <w:rPr>
          <w:rFonts w:eastAsia="Calibri"/>
          <w:bCs/>
          <w:sz w:val="27"/>
          <w:szCs w:val="27"/>
          <w:lang w:eastAsia="en-US"/>
        </w:rPr>
        <w:t xml:space="preserve">.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документации.</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4.</w:t>
      </w:r>
      <w:r w:rsidR="00522F54" w:rsidRPr="00183EB2">
        <w:rPr>
          <w:rFonts w:eastAsia="Calibri"/>
          <w:bCs/>
          <w:sz w:val="27"/>
          <w:szCs w:val="27"/>
          <w:lang w:eastAsia="en-US"/>
        </w:rPr>
        <w:tab/>
        <w:t xml:space="preserve">В случае если претендентом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в составе </w:t>
      </w:r>
      <w:r w:rsidR="00F32AAE"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и до даты рассмотрения заявок денежные средства не поступили на счет, который указан заказчиком в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документации, такой претендент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признается не предоставившим обеспечение заявки.</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5.</w:t>
      </w:r>
      <w:r w:rsidR="00522F54" w:rsidRPr="00183EB2">
        <w:rPr>
          <w:rFonts w:eastAsia="Calibri"/>
          <w:bCs/>
          <w:sz w:val="27"/>
          <w:szCs w:val="27"/>
          <w:lang w:eastAsia="en-US"/>
        </w:rPr>
        <w:tab/>
        <w:t xml:space="preserve">Факт внесения претендентом денежных средств в качестве обеспечения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или копией такого поручения, заверенной банком.</w:t>
      </w:r>
    </w:p>
    <w:p w:rsidR="00522F54" w:rsidRPr="00183EB2" w:rsidRDefault="005F4AC3" w:rsidP="00A41681">
      <w:pPr>
        <w:tabs>
          <w:tab w:val="left" w:pos="1560"/>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6.</w:t>
      </w:r>
      <w:r w:rsidR="00522F54" w:rsidRPr="00183EB2">
        <w:rPr>
          <w:rFonts w:eastAsia="Calibri"/>
          <w:bCs/>
          <w:sz w:val="27"/>
          <w:szCs w:val="27"/>
          <w:lang w:eastAsia="en-US"/>
        </w:rPr>
        <w:tab/>
        <w:t xml:space="preserve">Денежные средства, внесенные в качестве обеспечения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возвращаются на счет претендента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в течение 10 (десяти) рабочих дней, если иное не предусмотрено </w:t>
      </w:r>
      <w:r w:rsidR="00E1076C" w:rsidRPr="00183EB2">
        <w:rPr>
          <w:rFonts w:eastAsia="Calibri"/>
          <w:bCs/>
          <w:sz w:val="27"/>
          <w:szCs w:val="27"/>
          <w:lang w:eastAsia="en-US"/>
        </w:rPr>
        <w:t>котировочной</w:t>
      </w:r>
      <w:r w:rsidR="00522F54" w:rsidRPr="00183EB2">
        <w:rPr>
          <w:rFonts w:eastAsia="Calibri"/>
          <w:bCs/>
          <w:sz w:val="27"/>
          <w:szCs w:val="27"/>
          <w:lang w:eastAsia="en-US"/>
        </w:rPr>
        <w:t xml:space="preserve"> документацией, с даты наступления одного из следующих случаев:</w:t>
      </w:r>
    </w:p>
    <w:p w:rsidR="00522F54" w:rsidRPr="00183EB2" w:rsidRDefault="009F508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 xml:space="preserve">а) </w:t>
      </w:r>
      <w:r w:rsidR="00522F54" w:rsidRPr="00183EB2">
        <w:rPr>
          <w:rFonts w:eastAsia="Calibri"/>
          <w:bCs/>
          <w:sz w:val="27"/>
          <w:szCs w:val="27"/>
          <w:lang w:eastAsia="en-US"/>
        </w:rPr>
        <w:t xml:space="preserve">после принятия решения об отказе от проведения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 всем претендентам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подавшим </w:t>
      </w:r>
      <w:r w:rsidR="00C97261" w:rsidRPr="00183EB2">
        <w:rPr>
          <w:rFonts w:eastAsia="Calibri"/>
          <w:bCs/>
          <w:sz w:val="27"/>
          <w:szCs w:val="27"/>
          <w:lang w:eastAsia="en-US"/>
        </w:rPr>
        <w:t>котировочные</w:t>
      </w:r>
      <w:r w:rsidR="00522F54" w:rsidRPr="00183EB2">
        <w:rPr>
          <w:rFonts w:eastAsia="Calibri"/>
          <w:bCs/>
          <w:sz w:val="27"/>
          <w:szCs w:val="27"/>
          <w:lang w:eastAsia="en-US"/>
        </w:rPr>
        <w:t xml:space="preserve"> заявки;</w:t>
      </w:r>
    </w:p>
    <w:p w:rsidR="00522F54" w:rsidRPr="00183EB2" w:rsidRDefault="009F508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lastRenderedPageBreak/>
        <w:t xml:space="preserve">б) </w:t>
      </w:r>
      <w:r w:rsidR="00522F54" w:rsidRPr="00183EB2">
        <w:rPr>
          <w:rFonts w:eastAsia="Calibri"/>
          <w:bCs/>
          <w:sz w:val="27"/>
          <w:szCs w:val="27"/>
          <w:lang w:eastAsia="en-US"/>
        </w:rPr>
        <w:t xml:space="preserve">после отзыва претендентом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до окончания срока подачи заявок – такому претенденту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w:t>
      </w:r>
    </w:p>
    <w:p w:rsidR="00522F54" w:rsidRPr="00183EB2" w:rsidRDefault="00B91D65" w:rsidP="00B91D65">
      <w:pPr>
        <w:tabs>
          <w:tab w:val="left" w:pos="993"/>
        </w:tabs>
        <w:ind w:firstLine="709"/>
        <w:jc w:val="both"/>
        <w:rPr>
          <w:rFonts w:eastAsia="Calibri"/>
          <w:bCs/>
          <w:sz w:val="27"/>
          <w:szCs w:val="27"/>
          <w:lang w:eastAsia="en-US"/>
        </w:rPr>
      </w:pPr>
      <w:r w:rsidRPr="00183EB2">
        <w:rPr>
          <w:rFonts w:eastAsia="Calibri"/>
          <w:bCs/>
          <w:sz w:val="27"/>
          <w:szCs w:val="27"/>
          <w:lang w:eastAsia="en-US"/>
        </w:rPr>
        <w:t>в)</w:t>
      </w:r>
      <w:r w:rsidR="00522F54" w:rsidRPr="00183EB2">
        <w:rPr>
          <w:rFonts w:eastAsia="Calibri"/>
          <w:bCs/>
          <w:sz w:val="27"/>
          <w:szCs w:val="27"/>
          <w:lang w:eastAsia="en-US"/>
        </w:rPr>
        <w:tab/>
        <w:t xml:space="preserve">после отказа претендента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от продления срока действия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 такому претенденту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w:t>
      </w:r>
    </w:p>
    <w:p w:rsidR="00522F54" w:rsidRPr="00183EB2" w:rsidRDefault="00B91D65" w:rsidP="00B91D65">
      <w:pPr>
        <w:tabs>
          <w:tab w:val="left" w:pos="993"/>
        </w:tabs>
        <w:ind w:firstLine="709"/>
        <w:jc w:val="both"/>
        <w:rPr>
          <w:rFonts w:eastAsia="Calibri"/>
          <w:bCs/>
          <w:sz w:val="27"/>
          <w:szCs w:val="27"/>
          <w:lang w:eastAsia="en-US"/>
        </w:rPr>
      </w:pPr>
      <w:r w:rsidRPr="00183EB2">
        <w:rPr>
          <w:rFonts w:eastAsia="Calibri"/>
          <w:bCs/>
          <w:sz w:val="27"/>
          <w:szCs w:val="27"/>
          <w:lang w:eastAsia="en-US"/>
        </w:rPr>
        <w:t>г)</w:t>
      </w:r>
      <w:r w:rsidR="00522F54" w:rsidRPr="00183EB2">
        <w:rPr>
          <w:rFonts w:eastAsia="Calibri"/>
          <w:bCs/>
          <w:sz w:val="27"/>
          <w:szCs w:val="27"/>
          <w:lang w:eastAsia="en-US"/>
        </w:rPr>
        <w:tab/>
        <w:t xml:space="preserve">после получения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 xml:space="preserve">заявки после окончания срока подачи заявок – претендентам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которые подали эти заявки;</w:t>
      </w:r>
    </w:p>
    <w:p w:rsidR="00522F54" w:rsidRPr="00183EB2" w:rsidRDefault="00B91D65" w:rsidP="00B91D65">
      <w:pPr>
        <w:tabs>
          <w:tab w:val="left" w:pos="993"/>
        </w:tabs>
        <w:ind w:firstLine="709"/>
        <w:jc w:val="both"/>
        <w:rPr>
          <w:rFonts w:eastAsia="Calibri"/>
          <w:bCs/>
          <w:sz w:val="27"/>
          <w:szCs w:val="27"/>
          <w:lang w:eastAsia="en-US"/>
        </w:rPr>
      </w:pPr>
      <w:r w:rsidRPr="00183EB2">
        <w:rPr>
          <w:rFonts w:eastAsia="Calibri"/>
          <w:bCs/>
          <w:sz w:val="27"/>
          <w:szCs w:val="27"/>
          <w:lang w:eastAsia="en-US"/>
        </w:rPr>
        <w:t>д)</w:t>
      </w:r>
      <w:r w:rsidR="00522F54" w:rsidRPr="00183EB2">
        <w:rPr>
          <w:rFonts w:eastAsia="Calibri"/>
          <w:bCs/>
          <w:sz w:val="27"/>
          <w:szCs w:val="27"/>
          <w:lang w:eastAsia="en-US"/>
        </w:rPr>
        <w:tab/>
        <w:t xml:space="preserve">после проведения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 участникам, которые не стали победителями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w:t>
      </w:r>
    </w:p>
    <w:p w:rsidR="00522F54" w:rsidRPr="00183EB2" w:rsidRDefault="00B91D65" w:rsidP="00B91D65">
      <w:pPr>
        <w:tabs>
          <w:tab w:val="left" w:pos="1134"/>
        </w:tabs>
        <w:ind w:firstLine="709"/>
        <w:jc w:val="both"/>
        <w:rPr>
          <w:rFonts w:eastAsia="Calibri"/>
          <w:bCs/>
          <w:sz w:val="27"/>
          <w:szCs w:val="27"/>
          <w:lang w:eastAsia="en-US"/>
        </w:rPr>
      </w:pPr>
      <w:r w:rsidRPr="00183EB2">
        <w:rPr>
          <w:rFonts w:eastAsia="Calibri"/>
          <w:bCs/>
          <w:sz w:val="27"/>
          <w:szCs w:val="27"/>
          <w:lang w:eastAsia="en-US"/>
        </w:rPr>
        <w:t>е)</w:t>
      </w:r>
      <w:r w:rsidR="00522F54" w:rsidRPr="00183EB2">
        <w:rPr>
          <w:rFonts w:eastAsia="Calibri"/>
          <w:bCs/>
          <w:sz w:val="27"/>
          <w:szCs w:val="27"/>
          <w:lang w:eastAsia="en-US"/>
        </w:rPr>
        <w:tab/>
        <w:t xml:space="preserve">после заключения договора – победителю </w:t>
      </w:r>
      <w:r w:rsidR="00E1076C" w:rsidRPr="00183EB2">
        <w:rPr>
          <w:rFonts w:eastAsia="Calibri"/>
          <w:bCs/>
          <w:sz w:val="27"/>
          <w:szCs w:val="27"/>
          <w:lang w:eastAsia="en-US"/>
        </w:rPr>
        <w:t>запроса котировок</w:t>
      </w:r>
      <w:r w:rsidR="00522F54" w:rsidRPr="00183EB2">
        <w:rPr>
          <w:rFonts w:eastAsia="Calibri"/>
          <w:bCs/>
          <w:sz w:val="27"/>
          <w:szCs w:val="27"/>
          <w:lang w:eastAsia="en-US"/>
        </w:rPr>
        <w:t xml:space="preserve">, участнику, представившему предпоследнее предложение о цене, с которым в соответствии с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документацией заключается договор.</w:t>
      </w:r>
    </w:p>
    <w:p w:rsidR="00522F54" w:rsidRPr="00183EB2" w:rsidRDefault="00865F1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7.</w:t>
      </w:r>
      <w:r w:rsidR="00522F54" w:rsidRPr="00183EB2">
        <w:rPr>
          <w:rFonts w:eastAsia="Calibri"/>
          <w:bCs/>
          <w:sz w:val="27"/>
          <w:szCs w:val="27"/>
          <w:lang w:eastAsia="en-US"/>
        </w:rPr>
        <w:tab/>
        <w:t xml:space="preserve">Для возврата денежных средств, внесенных претендентами в качестве обеспечения заявок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необходимо при формировании заявки на участие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указать реквизиты, на которые можно будет вернуть денежные средства.</w:t>
      </w:r>
    </w:p>
    <w:p w:rsidR="00522F54" w:rsidRPr="00183EB2" w:rsidRDefault="00865F1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8.</w:t>
      </w:r>
      <w:r w:rsidR="00522F54" w:rsidRPr="00183EB2">
        <w:rPr>
          <w:rFonts w:eastAsia="Calibri"/>
          <w:bCs/>
          <w:sz w:val="27"/>
          <w:szCs w:val="27"/>
          <w:lang w:eastAsia="en-US"/>
        </w:rPr>
        <w:tab/>
        <w:t xml:space="preserve">Обеспечение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183EB2" w:rsidRDefault="00522F54"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sidRPr="00183EB2">
        <w:rPr>
          <w:rFonts w:eastAsia="Calibri"/>
          <w:bCs/>
          <w:sz w:val="27"/>
          <w:szCs w:val="27"/>
          <w:lang w:eastAsia="en-US"/>
        </w:rPr>
        <w:t>1.8.</w:t>
      </w:r>
      <w:r w:rsidRPr="00183EB2">
        <w:rPr>
          <w:rFonts w:eastAsia="Calibri"/>
          <w:bCs/>
          <w:sz w:val="27"/>
          <w:szCs w:val="27"/>
          <w:lang w:eastAsia="en-US"/>
        </w:rPr>
        <w:t xml:space="preserve"> </w:t>
      </w:r>
      <w:r w:rsidR="00E1076C" w:rsidRPr="00183EB2">
        <w:rPr>
          <w:rFonts w:eastAsia="Calibri"/>
          <w:bCs/>
          <w:sz w:val="27"/>
          <w:szCs w:val="27"/>
          <w:lang w:eastAsia="en-US"/>
        </w:rPr>
        <w:t xml:space="preserve">котировочной </w:t>
      </w:r>
      <w:r w:rsidRPr="00183EB2">
        <w:rPr>
          <w:rFonts w:eastAsia="Calibri"/>
          <w:bCs/>
          <w:sz w:val="27"/>
          <w:szCs w:val="27"/>
          <w:lang w:eastAsia="en-US"/>
        </w:rPr>
        <w:t xml:space="preserve">документации. Оригинал банковской гарантии должен быть представлен в составе </w:t>
      </w:r>
      <w:r w:rsidR="00E1076C" w:rsidRPr="00183EB2">
        <w:rPr>
          <w:rFonts w:eastAsia="Calibri"/>
          <w:bCs/>
          <w:sz w:val="27"/>
          <w:szCs w:val="27"/>
          <w:lang w:eastAsia="en-US"/>
        </w:rPr>
        <w:t>котировочной</w:t>
      </w:r>
      <w:r w:rsidRPr="00183EB2">
        <w:rPr>
          <w:rFonts w:eastAsia="Calibri"/>
          <w:bCs/>
          <w:sz w:val="27"/>
          <w:szCs w:val="27"/>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183EB2" w:rsidRDefault="00865F1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9.</w:t>
      </w:r>
      <w:r w:rsidR="00522F54" w:rsidRPr="00183EB2">
        <w:rPr>
          <w:rFonts w:eastAsia="Calibri"/>
          <w:bCs/>
          <w:sz w:val="27"/>
          <w:szCs w:val="27"/>
          <w:lang w:eastAsia="en-US"/>
        </w:rPr>
        <w:tab/>
        <w:t>Банковская гарантия должна быть оформлена в пользу заказчика.</w:t>
      </w:r>
    </w:p>
    <w:p w:rsidR="00522F54" w:rsidRPr="00183EB2" w:rsidRDefault="00865F12"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w:t>
      </w:r>
      <w:r w:rsidR="00522F54" w:rsidRPr="00183EB2">
        <w:rPr>
          <w:rFonts w:eastAsia="Calibri"/>
          <w:bCs/>
          <w:sz w:val="27"/>
          <w:szCs w:val="27"/>
          <w:lang w:eastAsia="en-US"/>
        </w:rPr>
        <w:tab/>
        <w:t>Банковская гарантия должна быть безотзывной и должна содержать:</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10.1.</w:t>
      </w:r>
      <w:r w:rsidR="00522F54" w:rsidRPr="00183EB2">
        <w:rPr>
          <w:rFonts w:eastAsia="Calibri"/>
          <w:bCs/>
          <w:sz w:val="27"/>
          <w:szCs w:val="27"/>
          <w:lang w:eastAsia="en-US"/>
        </w:rPr>
        <w:tab/>
        <w:t>Сумму банковской гарантии, подлежащую оплате гарантом заказчику;</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10.2.</w:t>
      </w:r>
      <w:r w:rsidR="00522F54" w:rsidRPr="00183EB2">
        <w:rPr>
          <w:rFonts w:eastAsia="Calibri"/>
          <w:bCs/>
          <w:sz w:val="27"/>
          <w:szCs w:val="27"/>
          <w:lang w:eastAsia="en-US"/>
        </w:rPr>
        <w:tab/>
        <w:t>Обязательства принципала, надлежащее исполнение которых обеспечивается банковской гарантией;</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10.3.</w:t>
      </w:r>
      <w:r w:rsidR="00522F54" w:rsidRPr="00183EB2">
        <w:rPr>
          <w:rFonts w:eastAsia="Calibri"/>
          <w:bCs/>
          <w:sz w:val="27"/>
          <w:szCs w:val="27"/>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10.4.</w:t>
      </w:r>
      <w:r w:rsidR="00522F54" w:rsidRPr="00183EB2">
        <w:rPr>
          <w:rFonts w:eastAsia="Calibri"/>
          <w:bCs/>
          <w:sz w:val="27"/>
          <w:szCs w:val="27"/>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10.5.</w:t>
      </w:r>
      <w:r w:rsidR="00522F54" w:rsidRPr="00183EB2">
        <w:rPr>
          <w:rFonts w:eastAsia="Calibri"/>
          <w:bCs/>
          <w:sz w:val="27"/>
          <w:szCs w:val="27"/>
          <w:lang w:eastAsia="en-US"/>
        </w:rPr>
        <w:tab/>
        <w:t xml:space="preserve">Срок действия банковской гарантии в соответствии с требованиями пункта </w:t>
      </w:r>
      <w:r w:rsidR="00B91D65" w:rsidRPr="00183EB2">
        <w:rPr>
          <w:rFonts w:eastAsia="Calibri"/>
          <w:bCs/>
          <w:sz w:val="27"/>
          <w:szCs w:val="27"/>
          <w:lang w:eastAsia="en-US"/>
        </w:rPr>
        <w:t xml:space="preserve">2.5.4.8. </w:t>
      </w:r>
      <w:r w:rsidR="00E1076C" w:rsidRPr="00183EB2">
        <w:rPr>
          <w:rFonts w:eastAsia="Calibri"/>
          <w:bCs/>
          <w:sz w:val="27"/>
          <w:szCs w:val="27"/>
          <w:lang w:eastAsia="en-US"/>
        </w:rPr>
        <w:t xml:space="preserve">котировочной </w:t>
      </w:r>
      <w:r w:rsidR="00522F54" w:rsidRPr="00183EB2">
        <w:rPr>
          <w:rFonts w:eastAsia="Calibri"/>
          <w:bCs/>
          <w:sz w:val="27"/>
          <w:szCs w:val="27"/>
          <w:lang w:eastAsia="en-US"/>
        </w:rPr>
        <w:t>документации;</w:t>
      </w:r>
    </w:p>
    <w:p w:rsidR="00522F54" w:rsidRPr="00183EB2" w:rsidRDefault="00BD097A"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10.6.</w:t>
      </w:r>
      <w:r w:rsidR="00522F54" w:rsidRPr="00183EB2">
        <w:rPr>
          <w:rFonts w:eastAsia="Calibri"/>
          <w:bCs/>
          <w:sz w:val="27"/>
          <w:szCs w:val="27"/>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183EB2" w:rsidRDefault="006E5F53"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t>2.5.4.</w:t>
      </w:r>
      <w:r w:rsidR="00522F54" w:rsidRPr="00183EB2">
        <w:rPr>
          <w:rFonts w:eastAsia="Calibri"/>
          <w:bCs/>
          <w:sz w:val="27"/>
          <w:szCs w:val="27"/>
          <w:lang w:eastAsia="en-US"/>
        </w:rPr>
        <w:t>11.</w:t>
      </w:r>
      <w:r w:rsidR="00522F54" w:rsidRPr="00183EB2">
        <w:rPr>
          <w:rFonts w:eastAsia="Calibri"/>
          <w:bCs/>
          <w:sz w:val="27"/>
          <w:szCs w:val="27"/>
          <w:lang w:eastAsia="en-US"/>
        </w:rPr>
        <w:tab/>
        <w:t xml:space="preserve">Основанием для отказа в допуске к участию в </w:t>
      </w:r>
      <w:r w:rsidR="00C97261" w:rsidRPr="00183EB2">
        <w:rPr>
          <w:rFonts w:eastAsia="Calibri"/>
          <w:bCs/>
          <w:sz w:val="27"/>
          <w:szCs w:val="27"/>
          <w:lang w:eastAsia="en-US"/>
        </w:rPr>
        <w:t>запросе котировок</w:t>
      </w:r>
      <w:r w:rsidR="00522F54" w:rsidRPr="00183EB2">
        <w:rPr>
          <w:rFonts w:eastAsia="Calibri"/>
          <w:bCs/>
          <w:sz w:val="27"/>
          <w:szCs w:val="27"/>
          <w:lang w:eastAsia="en-US"/>
        </w:rPr>
        <w:t xml:space="preserve"> является несоответствие банковской гарантии условиям, изложенным в </w:t>
      </w:r>
      <w:r w:rsidR="00E1076C" w:rsidRPr="00183EB2">
        <w:rPr>
          <w:rFonts w:eastAsia="Calibri"/>
          <w:bCs/>
          <w:sz w:val="27"/>
          <w:szCs w:val="27"/>
          <w:lang w:eastAsia="en-US"/>
        </w:rPr>
        <w:t>котировочной</w:t>
      </w:r>
      <w:r w:rsidR="00522F54" w:rsidRPr="00183EB2">
        <w:rPr>
          <w:rFonts w:eastAsia="Calibri"/>
          <w:bCs/>
          <w:sz w:val="27"/>
          <w:szCs w:val="27"/>
          <w:lang w:eastAsia="en-US"/>
        </w:rPr>
        <w:t xml:space="preserve"> документации.</w:t>
      </w:r>
    </w:p>
    <w:p w:rsidR="00522F54" w:rsidRPr="00183EB2" w:rsidRDefault="006E5F53" w:rsidP="00522F54">
      <w:pPr>
        <w:tabs>
          <w:tab w:val="left" w:pos="1843"/>
        </w:tabs>
        <w:ind w:firstLine="709"/>
        <w:jc w:val="both"/>
        <w:rPr>
          <w:rFonts w:eastAsia="Calibri"/>
          <w:bCs/>
          <w:sz w:val="27"/>
          <w:szCs w:val="27"/>
          <w:lang w:eastAsia="en-US"/>
        </w:rPr>
      </w:pPr>
      <w:r w:rsidRPr="00183EB2">
        <w:rPr>
          <w:rFonts w:eastAsia="Calibri"/>
          <w:bCs/>
          <w:sz w:val="27"/>
          <w:szCs w:val="27"/>
          <w:lang w:eastAsia="en-US"/>
        </w:rPr>
        <w:lastRenderedPageBreak/>
        <w:t>2.5.4.</w:t>
      </w:r>
      <w:r w:rsidR="00522F54" w:rsidRPr="00183EB2">
        <w:rPr>
          <w:rFonts w:eastAsia="Calibri"/>
          <w:bCs/>
          <w:sz w:val="27"/>
          <w:szCs w:val="27"/>
          <w:lang w:eastAsia="en-US"/>
        </w:rPr>
        <w:t>12.</w:t>
      </w:r>
      <w:r w:rsidR="00522F54" w:rsidRPr="00183EB2">
        <w:rPr>
          <w:rFonts w:eastAsia="Calibri"/>
          <w:bCs/>
          <w:sz w:val="27"/>
          <w:szCs w:val="27"/>
          <w:lang w:eastAsia="en-US"/>
        </w:rPr>
        <w:tab/>
        <w:t xml:space="preserve">Возврат банковской гарантии в случаях, указанных в пункте </w:t>
      </w:r>
      <w:r w:rsidR="00B91D65" w:rsidRPr="00183EB2">
        <w:rPr>
          <w:rFonts w:eastAsia="Calibri"/>
          <w:bCs/>
          <w:sz w:val="27"/>
          <w:szCs w:val="27"/>
          <w:lang w:eastAsia="en-US"/>
        </w:rPr>
        <w:t xml:space="preserve">2.5.4.6. </w:t>
      </w:r>
      <w:r w:rsidR="00E1076C" w:rsidRPr="00183EB2">
        <w:rPr>
          <w:rFonts w:eastAsia="Calibri"/>
          <w:bCs/>
          <w:sz w:val="27"/>
          <w:szCs w:val="27"/>
          <w:lang w:eastAsia="en-US"/>
        </w:rPr>
        <w:t>котировочной</w:t>
      </w:r>
      <w:r w:rsidR="00522F54" w:rsidRPr="00183EB2">
        <w:rPr>
          <w:rFonts w:eastAsia="Calibri"/>
          <w:bCs/>
          <w:sz w:val="27"/>
          <w:szCs w:val="27"/>
          <w:lang w:eastAsia="en-US"/>
        </w:rPr>
        <w:t xml:space="preserve"> документации, представившему ее лицу или гаранту не осуществляется, взыскание по ней не производится. </w:t>
      </w:r>
    </w:p>
    <w:p w:rsidR="00B91D65" w:rsidRPr="00183EB2" w:rsidRDefault="00B91D65" w:rsidP="00B91D65">
      <w:pPr>
        <w:tabs>
          <w:tab w:val="left" w:pos="1843"/>
        </w:tabs>
        <w:ind w:firstLine="709"/>
        <w:jc w:val="both"/>
        <w:rPr>
          <w:rFonts w:eastAsia="Calibri"/>
          <w:bCs/>
          <w:sz w:val="27"/>
          <w:szCs w:val="27"/>
          <w:lang w:eastAsia="en-US"/>
        </w:rPr>
      </w:pPr>
      <w:r w:rsidRPr="00183EB2">
        <w:rPr>
          <w:rFonts w:eastAsia="Calibri"/>
          <w:bCs/>
          <w:sz w:val="27"/>
          <w:szCs w:val="27"/>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183EB2" w:rsidRDefault="00522F54" w:rsidP="00464A7C">
      <w:pPr>
        <w:tabs>
          <w:tab w:val="left" w:pos="1843"/>
        </w:tabs>
        <w:ind w:firstLine="709"/>
        <w:jc w:val="both"/>
        <w:rPr>
          <w:rFonts w:eastAsia="Calibri"/>
          <w:b/>
          <w:bCs/>
          <w:sz w:val="27"/>
          <w:szCs w:val="27"/>
          <w:lang w:eastAsia="en-US"/>
        </w:rPr>
      </w:pPr>
    </w:p>
    <w:p w:rsidR="00357A00" w:rsidRPr="00183EB2" w:rsidRDefault="00357A00" w:rsidP="00BC3D90">
      <w:pPr>
        <w:pStyle w:val="30"/>
        <w:numPr>
          <w:ilvl w:val="2"/>
          <w:numId w:val="11"/>
        </w:numPr>
        <w:spacing w:before="0" w:after="0"/>
        <w:ind w:left="0" w:firstLine="714"/>
        <w:jc w:val="both"/>
        <w:rPr>
          <w:rFonts w:ascii="Times New Roman" w:hAnsi="Times New Roman" w:cs="Times New Roman"/>
          <w:sz w:val="27"/>
          <w:szCs w:val="27"/>
        </w:rPr>
      </w:pPr>
      <w:r w:rsidRPr="00183EB2">
        <w:rPr>
          <w:rFonts w:ascii="Times New Roman" w:hAnsi="Times New Roman" w:cs="Times New Roman"/>
          <w:sz w:val="27"/>
          <w:szCs w:val="27"/>
        </w:rPr>
        <w:t>Условия финансово-коммерческого предложения</w:t>
      </w:r>
    </w:p>
    <w:p w:rsidR="00357A00" w:rsidRPr="00183EB2" w:rsidRDefault="00914DD6" w:rsidP="00E87FBF">
      <w:pPr>
        <w:pStyle w:val="af3"/>
        <w:rPr>
          <w:b w:val="0"/>
          <w:i w:val="0"/>
          <w:sz w:val="27"/>
          <w:szCs w:val="27"/>
        </w:rPr>
      </w:pPr>
      <w:r w:rsidRPr="00183EB2">
        <w:rPr>
          <w:b w:val="0"/>
          <w:i w:val="0"/>
          <w:sz w:val="27"/>
          <w:szCs w:val="27"/>
        </w:rPr>
        <w:t xml:space="preserve">2.5.5.1. </w:t>
      </w:r>
      <w:r w:rsidR="00357A00" w:rsidRPr="00183EB2">
        <w:rPr>
          <w:b w:val="0"/>
          <w:i w:val="0"/>
          <w:sz w:val="27"/>
          <w:szCs w:val="27"/>
        </w:rPr>
        <w:t xml:space="preserve">Финансово-коммерческое предложение должно быть оформлено в соответствии с формой приложения № 3 к </w:t>
      </w:r>
      <w:r w:rsidR="00B34B3E" w:rsidRPr="00183EB2">
        <w:rPr>
          <w:b w:val="0"/>
          <w:i w:val="0"/>
          <w:sz w:val="27"/>
          <w:szCs w:val="27"/>
        </w:rPr>
        <w:t>котировочной</w:t>
      </w:r>
      <w:r w:rsidR="00357A00" w:rsidRPr="00183EB2">
        <w:rPr>
          <w:b w:val="0"/>
          <w:i w:val="0"/>
          <w:sz w:val="27"/>
          <w:szCs w:val="27"/>
        </w:rPr>
        <w:t xml:space="preserve"> документации. </w:t>
      </w:r>
    </w:p>
    <w:p w:rsidR="00ED4522" w:rsidRPr="00183EB2" w:rsidRDefault="00D55F27" w:rsidP="00D55F27">
      <w:pPr>
        <w:pStyle w:val="af3"/>
        <w:ind w:left="708" w:firstLine="0"/>
        <w:rPr>
          <w:b w:val="0"/>
          <w:i w:val="0"/>
          <w:sz w:val="27"/>
          <w:szCs w:val="27"/>
        </w:rPr>
      </w:pPr>
      <w:r w:rsidRPr="00183EB2">
        <w:rPr>
          <w:b w:val="0"/>
          <w:i w:val="0"/>
          <w:sz w:val="27"/>
          <w:szCs w:val="27"/>
        </w:rPr>
        <w:t>2.5.5.2.</w:t>
      </w:r>
      <w:r w:rsidR="00B91D65" w:rsidRPr="00183EB2">
        <w:rPr>
          <w:b w:val="0"/>
          <w:i w:val="0"/>
          <w:sz w:val="27"/>
          <w:szCs w:val="27"/>
        </w:rPr>
        <w:t xml:space="preserve"> </w:t>
      </w:r>
      <w:r w:rsidR="00357A00" w:rsidRPr="00183EB2">
        <w:rPr>
          <w:b w:val="0"/>
          <w:i w:val="0"/>
          <w:sz w:val="27"/>
          <w:szCs w:val="27"/>
        </w:rPr>
        <w:t xml:space="preserve">Цены необходимо приводить в рублях с учетом всех возможных расходов </w:t>
      </w:r>
    </w:p>
    <w:p w:rsidR="00357A00" w:rsidRPr="00183EB2" w:rsidRDefault="005F76D7" w:rsidP="00ED4522">
      <w:pPr>
        <w:pStyle w:val="af3"/>
        <w:ind w:firstLine="0"/>
        <w:rPr>
          <w:b w:val="0"/>
          <w:i w:val="0"/>
          <w:sz w:val="27"/>
          <w:szCs w:val="27"/>
        </w:rPr>
      </w:pPr>
      <w:r w:rsidRPr="00183EB2">
        <w:rPr>
          <w:b w:val="0"/>
          <w:i w:val="0"/>
          <w:sz w:val="27"/>
          <w:szCs w:val="27"/>
        </w:rPr>
        <w:t>Участник</w:t>
      </w:r>
      <w:r w:rsidR="00357A00" w:rsidRPr="00183EB2">
        <w:rPr>
          <w:b w:val="0"/>
          <w:i w:val="0"/>
          <w:sz w:val="27"/>
          <w:szCs w:val="27"/>
        </w:rPr>
        <w:t>а.</w:t>
      </w:r>
    </w:p>
    <w:p w:rsidR="00357A00" w:rsidRPr="00183EB2" w:rsidRDefault="00D55F27" w:rsidP="00D55F27">
      <w:pPr>
        <w:pStyle w:val="af3"/>
        <w:ind w:left="708" w:firstLine="0"/>
        <w:rPr>
          <w:b w:val="0"/>
          <w:i w:val="0"/>
          <w:sz w:val="27"/>
          <w:szCs w:val="27"/>
        </w:rPr>
      </w:pPr>
      <w:r w:rsidRPr="00183EB2">
        <w:rPr>
          <w:b w:val="0"/>
          <w:i w:val="0"/>
          <w:sz w:val="27"/>
          <w:szCs w:val="27"/>
        </w:rPr>
        <w:t>2.5.5.3</w:t>
      </w:r>
      <w:r w:rsidR="00B91D65" w:rsidRPr="00183EB2">
        <w:rPr>
          <w:b w:val="0"/>
          <w:i w:val="0"/>
          <w:sz w:val="27"/>
          <w:szCs w:val="27"/>
        </w:rPr>
        <w:t>.</w:t>
      </w:r>
      <w:r w:rsidR="00914DD6" w:rsidRPr="00183EB2">
        <w:rPr>
          <w:b w:val="0"/>
          <w:i w:val="0"/>
          <w:sz w:val="27"/>
          <w:szCs w:val="27"/>
        </w:rPr>
        <w:t xml:space="preserve"> </w:t>
      </w:r>
      <w:r w:rsidR="00357A00" w:rsidRPr="00183EB2">
        <w:rPr>
          <w:b w:val="0"/>
          <w:i w:val="0"/>
          <w:sz w:val="27"/>
          <w:szCs w:val="27"/>
        </w:rPr>
        <w:t>Цены должны быть указаны с учетом НДС и без учета НДС.</w:t>
      </w:r>
    </w:p>
    <w:p w:rsidR="003D00ED" w:rsidRPr="00183EB2" w:rsidRDefault="003D00ED" w:rsidP="003D00ED">
      <w:pPr>
        <w:pStyle w:val="af3"/>
        <w:rPr>
          <w:b w:val="0"/>
          <w:i w:val="0"/>
          <w:sz w:val="27"/>
          <w:szCs w:val="27"/>
        </w:rPr>
      </w:pPr>
      <w:r w:rsidRPr="00183EB2">
        <w:rPr>
          <w:b w:val="0"/>
          <w:i w:val="0"/>
          <w:sz w:val="27"/>
          <w:szCs w:val="27"/>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648E4" w:rsidRPr="00183EB2">
        <w:rPr>
          <w:b w:val="0"/>
          <w:i w:val="0"/>
          <w:sz w:val="27"/>
          <w:szCs w:val="27"/>
        </w:rPr>
        <w:t xml:space="preserve">Товара </w:t>
      </w:r>
      <w:r w:rsidRPr="00183EB2">
        <w:rPr>
          <w:b w:val="0"/>
          <w:i w:val="0"/>
          <w:sz w:val="27"/>
          <w:szCs w:val="27"/>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183EB2" w:rsidRDefault="003D00ED" w:rsidP="003D00ED">
      <w:pPr>
        <w:pStyle w:val="af3"/>
        <w:rPr>
          <w:b w:val="0"/>
          <w:i w:val="0"/>
          <w:sz w:val="27"/>
          <w:szCs w:val="27"/>
        </w:rPr>
      </w:pPr>
      <w:r w:rsidRPr="00183EB2">
        <w:rPr>
          <w:b w:val="0"/>
          <w:i w:val="0"/>
          <w:sz w:val="27"/>
          <w:szCs w:val="27"/>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183EB2" w:rsidRDefault="003D00ED" w:rsidP="003D00ED">
      <w:pPr>
        <w:pStyle w:val="af3"/>
        <w:rPr>
          <w:b w:val="0"/>
          <w:i w:val="0"/>
          <w:sz w:val="27"/>
          <w:szCs w:val="27"/>
        </w:rPr>
      </w:pPr>
      <w:r w:rsidRPr="00183EB2">
        <w:rPr>
          <w:b w:val="0"/>
          <w:i w:val="0"/>
          <w:sz w:val="27"/>
          <w:szCs w:val="27"/>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183EB2" w:rsidRDefault="001613EE" w:rsidP="00E87FBF">
      <w:pPr>
        <w:pStyle w:val="af3"/>
        <w:rPr>
          <w:b w:val="0"/>
          <w:i w:val="0"/>
          <w:sz w:val="27"/>
          <w:szCs w:val="27"/>
        </w:rPr>
      </w:pPr>
    </w:p>
    <w:p w:rsidR="00357A00" w:rsidRPr="00183EB2" w:rsidRDefault="00773DF7" w:rsidP="00464A7C">
      <w:pPr>
        <w:pStyle w:val="30"/>
        <w:spacing w:before="0" w:after="0"/>
        <w:ind w:left="472"/>
        <w:jc w:val="both"/>
        <w:rPr>
          <w:sz w:val="27"/>
          <w:szCs w:val="27"/>
        </w:rPr>
      </w:pPr>
      <w:r w:rsidRPr="00183EB2">
        <w:rPr>
          <w:rFonts w:ascii="Times New Roman" w:hAnsi="Times New Roman" w:cs="Times New Roman"/>
          <w:sz w:val="27"/>
          <w:szCs w:val="27"/>
        </w:rPr>
        <w:t xml:space="preserve">   2.5.6.</w:t>
      </w:r>
      <w:r w:rsidR="00E87FBF" w:rsidRPr="00183EB2">
        <w:rPr>
          <w:rFonts w:ascii="Times New Roman" w:hAnsi="Times New Roman" w:cs="Times New Roman"/>
          <w:sz w:val="27"/>
          <w:szCs w:val="27"/>
        </w:rPr>
        <w:t xml:space="preserve">   </w:t>
      </w:r>
      <w:r w:rsidRPr="00183EB2">
        <w:rPr>
          <w:rFonts w:ascii="Times New Roman" w:hAnsi="Times New Roman" w:cs="Times New Roman"/>
          <w:sz w:val="27"/>
          <w:szCs w:val="27"/>
        </w:rPr>
        <w:t xml:space="preserve">     </w:t>
      </w:r>
      <w:r w:rsidR="00357A00" w:rsidRPr="00183EB2">
        <w:rPr>
          <w:rFonts w:ascii="Times New Roman" w:hAnsi="Times New Roman" w:cs="Times New Roman"/>
          <w:sz w:val="27"/>
          <w:szCs w:val="27"/>
        </w:rPr>
        <w:t>Предоставление технического предложения</w:t>
      </w:r>
    </w:p>
    <w:p w:rsidR="00357A00" w:rsidRPr="00183EB2" w:rsidRDefault="00773DF7" w:rsidP="00FC791F">
      <w:pPr>
        <w:pStyle w:val="a9"/>
        <w:numPr>
          <w:ilvl w:val="2"/>
          <w:numId w:val="12"/>
        </w:numPr>
        <w:tabs>
          <w:tab w:val="left" w:pos="1560"/>
        </w:tabs>
        <w:ind w:left="0" w:firstLine="709"/>
        <w:jc w:val="both"/>
        <w:rPr>
          <w:sz w:val="27"/>
          <w:szCs w:val="27"/>
        </w:rPr>
      </w:pPr>
      <w:r w:rsidRPr="00183EB2">
        <w:rPr>
          <w:sz w:val="27"/>
          <w:szCs w:val="27"/>
        </w:rPr>
        <w:t xml:space="preserve">    </w:t>
      </w:r>
      <w:r w:rsidR="00357A00" w:rsidRPr="00183EB2">
        <w:rPr>
          <w:sz w:val="27"/>
          <w:szCs w:val="27"/>
        </w:rPr>
        <w:t>Техническое предложение предоставляется в порядке, предусмотренном</w:t>
      </w:r>
      <w:r w:rsidR="00E87FBF" w:rsidRPr="00183EB2">
        <w:rPr>
          <w:sz w:val="27"/>
          <w:szCs w:val="27"/>
        </w:rPr>
        <w:t xml:space="preserve"> под</w:t>
      </w:r>
      <w:r w:rsidR="00357A00" w:rsidRPr="00183EB2">
        <w:rPr>
          <w:sz w:val="27"/>
          <w:szCs w:val="27"/>
        </w:rPr>
        <w:t xml:space="preserve">пунктом </w:t>
      </w:r>
      <w:r w:rsidR="00E87FBF" w:rsidRPr="00183EB2">
        <w:rPr>
          <w:sz w:val="27"/>
          <w:szCs w:val="27"/>
        </w:rPr>
        <w:t>1.</w:t>
      </w:r>
      <w:r w:rsidR="004D4193" w:rsidRPr="00183EB2">
        <w:rPr>
          <w:sz w:val="27"/>
          <w:szCs w:val="27"/>
        </w:rPr>
        <w:t>2.</w:t>
      </w:r>
      <w:r w:rsidR="00357A00" w:rsidRPr="00183EB2">
        <w:rPr>
          <w:sz w:val="27"/>
          <w:szCs w:val="27"/>
        </w:rPr>
        <w:t xml:space="preserve"> </w:t>
      </w:r>
      <w:r w:rsidR="00B34B3E" w:rsidRPr="00183EB2">
        <w:rPr>
          <w:sz w:val="27"/>
          <w:szCs w:val="27"/>
        </w:rPr>
        <w:t>котировочной</w:t>
      </w:r>
      <w:r w:rsidR="00357A00" w:rsidRPr="00183EB2">
        <w:rPr>
          <w:sz w:val="27"/>
          <w:szCs w:val="27"/>
        </w:rPr>
        <w:t xml:space="preserve"> документации.</w:t>
      </w:r>
    </w:p>
    <w:p w:rsidR="00FE52E9" w:rsidRPr="00183EB2" w:rsidRDefault="00773DF7" w:rsidP="00FE52E9">
      <w:pPr>
        <w:ind w:firstLine="236"/>
        <w:jc w:val="both"/>
        <w:rPr>
          <w:sz w:val="27"/>
          <w:szCs w:val="27"/>
        </w:rPr>
      </w:pPr>
      <w:r w:rsidRPr="00183EB2">
        <w:rPr>
          <w:sz w:val="27"/>
          <w:szCs w:val="27"/>
        </w:rPr>
        <w:t xml:space="preserve">        2.5.6.2.       </w:t>
      </w:r>
      <w:r w:rsidR="00FE52E9" w:rsidRPr="00183EB2">
        <w:rPr>
          <w:sz w:val="27"/>
          <w:szCs w:val="27"/>
        </w:rPr>
        <w:t xml:space="preserve">В техническом предложении Участника должны быть отражены все условия, указанные в </w:t>
      </w:r>
      <w:r w:rsidR="00646E06" w:rsidRPr="00183EB2">
        <w:rPr>
          <w:sz w:val="27"/>
          <w:szCs w:val="27"/>
        </w:rPr>
        <w:t>п.</w:t>
      </w:r>
      <w:r w:rsidR="00FE52E9" w:rsidRPr="00183EB2">
        <w:rPr>
          <w:sz w:val="27"/>
          <w:szCs w:val="27"/>
        </w:rPr>
        <w:t>п.1.2.</w:t>
      </w:r>
      <w:r w:rsidR="00646E06" w:rsidRPr="00183EB2">
        <w:rPr>
          <w:sz w:val="27"/>
          <w:szCs w:val="27"/>
        </w:rPr>
        <w:t>1., 1.2.2.</w:t>
      </w:r>
      <w:r w:rsidR="006018F9" w:rsidRPr="00183EB2">
        <w:rPr>
          <w:sz w:val="27"/>
          <w:szCs w:val="27"/>
        </w:rPr>
        <w:t>, 1.2.3</w:t>
      </w:r>
      <w:r w:rsidR="004971A1" w:rsidRPr="00183EB2">
        <w:rPr>
          <w:sz w:val="27"/>
          <w:szCs w:val="27"/>
        </w:rPr>
        <w:t>.</w:t>
      </w:r>
      <w:r w:rsidR="00646E06" w:rsidRPr="00183EB2">
        <w:rPr>
          <w:sz w:val="27"/>
          <w:szCs w:val="27"/>
        </w:rPr>
        <w:t xml:space="preserve"> </w:t>
      </w:r>
      <w:r w:rsidR="00FE52E9" w:rsidRPr="00183EB2">
        <w:rPr>
          <w:sz w:val="27"/>
          <w:szCs w:val="27"/>
        </w:rPr>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183EB2" w:rsidRDefault="00773DF7" w:rsidP="0055635D">
      <w:pPr>
        <w:ind w:firstLine="472"/>
        <w:jc w:val="both"/>
        <w:rPr>
          <w:sz w:val="27"/>
          <w:szCs w:val="27"/>
        </w:rPr>
      </w:pPr>
      <w:r w:rsidRPr="00183EB2">
        <w:rPr>
          <w:sz w:val="27"/>
          <w:szCs w:val="27"/>
        </w:rPr>
        <w:t xml:space="preserve">    2.5.6.3.     </w:t>
      </w:r>
      <w:r w:rsidR="0055635D" w:rsidRPr="00183EB2">
        <w:rPr>
          <w:sz w:val="27"/>
          <w:szCs w:val="27"/>
        </w:rPr>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183EB2">
        <w:rPr>
          <w:sz w:val="27"/>
          <w:szCs w:val="27"/>
        </w:rPr>
        <w:t>предлагаем</w:t>
      </w:r>
      <w:r w:rsidR="001A3366" w:rsidRPr="00183EB2">
        <w:rPr>
          <w:sz w:val="27"/>
          <w:szCs w:val="27"/>
        </w:rPr>
        <w:t>ых</w:t>
      </w:r>
      <w:r w:rsidR="00241B3B" w:rsidRPr="00183EB2">
        <w:rPr>
          <w:sz w:val="27"/>
          <w:szCs w:val="27"/>
        </w:rPr>
        <w:t xml:space="preserve"> Товаров</w:t>
      </w:r>
      <w:r w:rsidR="0055635D" w:rsidRPr="00183EB2">
        <w:rPr>
          <w:sz w:val="27"/>
          <w:szCs w:val="27"/>
        </w:rPr>
        <w:t>.</w:t>
      </w:r>
      <w:r w:rsidR="0055635D" w:rsidRPr="00183EB2">
        <w:rPr>
          <w:bCs/>
          <w:sz w:val="27"/>
          <w:szCs w:val="27"/>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w:t>
      </w:r>
      <w:r w:rsidR="0055635D" w:rsidRPr="00183EB2">
        <w:rPr>
          <w:bCs/>
          <w:sz w:val="27"/>
          <w:szCs w:val="27"/>
        </w:rPr>
        <w:lastRenderedPageBreak/>
        <w:t>значений показателей, для которых предусмотрен диапазон в соответствии с техниче</w:t>
      </w:r>
      <w:r w:rsidR="00C6240C" w:rsidRPr="00183EB2">
        <w:rPr>
          <w:bCs/>
          <w:sz w:val="27"/>
          <w:szCs w:val="27"/>
        </w:rPr>
        <w:t>ским</w:t>
      </w:r>
      <w:r w:rsidR="0055635D" w:rsidRPr="00183EB2">
        <w:rPr>
          <w:bCs/>
          <w:sz w:val="27"/>
          <w:szCs w:val="27"/>
        </w:rPr>
        <w:t xml:space="preserve"> </w:t>
      </w:r>
      <w:r w:rsidR="00C6240C" w:rsidRPr="00183EB2">
        <w:rPr>
          <w:bCs/>
          <w:sz w:val="27"/>
          <w:szCs w:val="27"/>
        </w:rPr>
        <w:t>заданием</w:t>
      </w:r>
      <w:r w:rsidR="0055635D" w:rsidRPr="00183EB2">
        <w:rPr>
          <w:bCs/>
          <w:sz w:val="27"/>
          <w:szCs w:val="27"/>
        </w:rPr>
        <w:t>)</w:t>
      </w:r>
      <w:r w:rsidR="00C6240C" w:rsidRPr="00183EB2">
        <w:rPr>
          <w:bCs/>
          <w:sz w:val="27"/>
          <w:szCs w:val="27"/>
        </w:rPr>
        <w:t>, (при наличии так</w:t>
      </w:r>
      <w:r w:rsidR="00D34D10" w:rsidRPr="00183EB2">
        <w:rPr>
          <w:bCs/>
          <w:sz w:val="27"/>
          <w:szCs w:val="27"/>
        </w:rPr>
        <w:t>их</w:t>
      </w:r>
      <w:r w:rsidR="00C6240C" w:rsidRPr="00183EB2">
        <w:rPr>
          <w:bCs/>
          <w:sz w:val="27"/>
          <w:szCs w:val="27"/>
        </w:rPr>
        <w:t xml:space="preserve"> </w:t>
      </w:r>
      <w:r w:rsidR="00C23B0F" w:rsidRPr="00183EB2">
        <w:rPr>
          <w:bCs/>
          <w:sz w:val="27"/>
          <w:szCs w:val="27"/>
        </w:rPr>
        <w:t>Товаров</w:t>
      </w:r>
      <w:r w:rsidR="00C6240C" w:rsidRPr="00183EB2">
        <w:rPr>
          <w:bCs/>
          <w:sz w:val="27"/>
          <w:szCs w:val="27"/>
        </w:rPr>
        <w:t>)</w:t>
      </w:r>
      <w:r w:rsidR="0055635D" w:rsidRPr="00183EB2">
        <w:rPr>
          <w:bCs/>
          <w:sz w:val="27"/>
          <w:szCs w:val="27"/>
        </w:rPr>
        <w:t>.</w:t>
      </w:r>
    </w:p>
    <w:p w:rsidR="001613EE" w:rsidRPr="00183EB2" w:rsidRDefault="001613EE" w:rsidP="00773DF7">
      <w:pPr>
        <w:ind w:firstLine="472"/>
        <w:jc w:val="both"/>
        <w:rPr>
          <w:sz w:val="27"/>
          <w:szCs w:val="27"/>
        </w:rPr>
      </w:pPr>
    </w:p>
    <w:p w:rsidR="00017A3F" w:rsidRPr="00183EB2" w:rsidRDefault="00941D4C" w:rsidP="00464A7C">
      <w:pPr>
        <w:pStyle w:val="30"/>
        <w:spacing w:before="0" w:after="0"/>
        <w:ind w:left="237" w:firstLine="472"/>
        <w:jc w:val="both"/>
        <w:rPr>
          <w:sz w:val="27"/>
          <w:szCs w:val="27"/>
        </w:rPr>
      </w:pPr>
      <w:r w:rsidRPr="00183EB2">
        <w:rPr>
          <w:rFonts w:ascii="Times New Roman" w:hAnsi="Times New Roman" w:cs="Times New Roman"/>
          <w:sz w:val="27"/>
          <w:szCs w:val="27"/>
        </w:rPr>
        <w:t xml:space="preserve">2.6. </w:t>
      </w:r>
      <w:r w:rsidR="002B5627" w:rsidRPr="00183EB2">
        <w:rPr>
          <w:rFonts w:ascii="Times New Roman" w:hAnsi="Times New Roman" w:cs="Times New Roman"/>
          <w:sz w:val="27"/>
          <w:szCs w:val="27"/>
        </w:rPr>
        <w:t xml:space="preserve">Вскрытие </w:t>
      </w:r>
      <w:r w:rsidR="001A3B7A" w:rsidRPr="00183EB2">
        <w:rPr>
          <w:rFonts w:ascii="Times New Roman" w:hAnsi="Times New Roman" w:cs="Times New Roman"/>
          <w:sz w:val="27"/>
          <w:szCs w:val="27"/>
        </w:rPr>
        <w:t>котировоч</w:t>
      </w:r>
      <w:r w:rsidR="0000574C" w:rsidRPr="00183EB2">
        <w:rPr>
          <w:rFonts w:ascii="Times New Roman" w:hAnsi="Times New Roman" w:cs="Times New Roman"/>
          <w:sz w:val="27"/>
          <w:szCs w:val="27"/>
        </w:rPr>
        <w:t>ны</w:t>
      </w:r>
      <w:r w:rsidRPr="00183EB2">
        <w:rPr>
          <w:rFonts w:ascii="Times New Roman" w:hAnsi="Times New Roman" w:cs="Times New Roman"/>
          <w:sz w:val="27"/>
          <w:szCs w:val="27"/>
        </w:rPr>
        <w:t>х</w:t>
      </w:r>
      <w:r w:rsidR="0000574C" w:rsidRPr="00183EB2">
        <w:rPr>
          <w:rFonts w:ascii="Times New Roman" w:hAnsi="Times New Roman" w:cs="Times New Roman"/>
          <w:sz w:val="27"/>
          <w:szCs w:val="27"/>
        </w:rPr>
        <w:t xml:space="preserve"> заяв</w:t>
      </w:r>
      <w:r w:rsidRPr="00183EB2">
        <w:rPr>
          <w:rFonts w:ascii="Times New Roman" w:hAnsi="Times New Roman" w:cs="Times New Roman"/>
          <w:sz w:val="27"/>
          <w:szCs w:val="27"/>
        </w:rPr>
        <w:t>о</w:t>
      </w:r>
      <w:r w:rsidR="0000574C" w:rsidRPr="00183EB2">
        <w:rPr>
          <w:rFonts w:ascii="Times New Roman" w:hAnsi="Times New Roman" w:cs="Times New Roman"/>
          <w:sz w:val="27"/>
          <w:szCs w:val="27"/>
        </w:rPr>
        <w:t>к</w:t>
      </w:r>
    </w:p>
    <w:p w:rsidR="009F6B5B" w:rsidRPr="00183EB2" w:rsidRDefault="002D6334" w:rsidP="00FC791F">
      <w:pPr>
        <w:pStyle w:val="a9"/>
        <w:numPr>
          <w:ilvl w:val="2"/>
          <w:numId w:val="14"/>
        </w:numPr>
        <w:ind w:left="0" w:firstLine="709"/>
        <w:jc w:val="both"/>
        <w:rPr>
          <w:sz w:val="27"/>
          <w:szCs w:val="27"/>
        </w:rPr>
      </w:pPr>
      <w:r w:rsidRPr="00183EB2">
        <w:rPr>
          <w:sz w:val="27"/>
          <w:szCs w:val="27"/>
        </w:rPr>
        <w:t>К</w:t>
      </w:r>
      <w:r w:rsidR="001A3B7A" w:rsidRPr="00183EB2">
        <w:rPr>
          <w:sz w:val="27"/>
          <w:szCs w:val="27"/>
        </w:rPr>
        <w:t>отировоч</w:t>
      </w:r>
      <w:r w:rsidR="00941D4C" w:rsidRPr="00183EB2">
        <w:rPr>
          <w:sz w:val="27"/>
          <w:szCs w:val="27"/>
        </w:rPr>
        <w:t>ны</w:t>
      </w:r>
      <w:r w:rsidRPr="00183EB2">
        <w:rPr>
          <w:sz w:val="27"/>
          <w:szCs w:val="27"/>
        </w:rPr>
        <w:t>е</w:t>
      </w:r>
      <w:r w:rsidR="005C0036" w:rsidRPr="00183EB2">
        <w:rPr>
          <w:sz w:val="27"/>
          <w:szCs w:val="27"/>
        </w:rPr>
        <w:t xml:space="preserve"> заяв</w:t>
      </w:r>
      <w:r w:rsidR="00941D4C" w:rsidRPr="00183EB2">
        <w:rPr>
          <w:sz w:val="27"/>
          <w:szCs w:val="27"/>
        </w:rPr>
        <w:t>к</w:t>
      </w:r>
      <w:r w:rsidRPr="00183EB2">
        <w:rPr>
          <w:sz w:val="27"/>
          <w:szCs w:val="27"/>
        </w:rPr>
        <w:t>и</w:t>
      </w:r>
      <w:r w:rsidR="00D642B4" w:rsidRPr="00183EB2">
        <w:rPr>
          <w:sz w:val="27"/>
          <w:szCs w:val="27"/>
        </w:rPr>
        <w:t xml:space="preserve"> вскрываются </w:t>
      </w:r>
      <w:r w:rsidR="005654F5" w:rsidRPr="00183EB2">
        <w:rPr>
          <w:sz w:val="27"/>
          <w:szCs w:val="27"/>
        </w:rPr>
        <w:t>на ЭТП в срок</w:t>
      </w:r>
      <w:r w:rsidR="00D642B4" w:rsidRPr="00183EB2">
        <w:rPr>
          <w:sz w:val="27"/>
          <w:szCs w:val="27"/>
        </w:rPr>
        <w:t>, указанны</w:t>
      </w:r>
      <w:r w:rsidR="005654F5" w:rsidRPr="00183EB2">
        <w:rPr>
          <w:sz w:val="27"/>
          <w:szCs w:val="27"/>
        </w:rPr>
        <w:t>й</w:t>
      </w:r>
      <w:r w:rsidR="00D642B4" w:rsidRPr="00183EB2">
        <w:rPr>
          <w:sz w:val="27"/>
          <w:szCs w:val="27"/>
        </w:rPr>
        <w:t xml:space="preserve"> в </w:t>
      </w:r>
      <w:r w:rsidR="00E87FBF" w:rsidRPr="00183EB2">
        <w:rPr>
          <w:sz w:val="27"/>
          <w:szCs w:val="27"/>
        </w:rPr>
        <w:t>подпункте 1.</w:t>
      </w:r>
      <w:r w:rsidR="008A5FFD" w:rsidRPr="00183EB2">
        <w:rPr>
          <w:sz w:val="27"/>
          <w:szCs w:val="27"/>
        </w:rPr>
        <w:t>1.</w:t>
      </w:r>
      <w:r w:rsidR="003D3192" w:rsidRPr="00183EB2">
        <w:rPr>
          <w:sz w:val="27"/>
          <w:szCs w:val="27"/>
        </w:rPr>
        <w:t>8</w:t>
      </w:r>
      <w:r w:rsidR="000036F2" w:rsidRPr="00183EB2">
        <w:rPr>
          <w:sz w:val="27"/>
          <w:szCs w:val="27"/>
        </w:rPr>
        <w:t xml:space="preserve"> </w:t>
      </w:r>
      <w:r w:rsidR="00B34B3E" w:rsidRPr="00183EB2">
        <w:rPr>
          <w:sz w:val="27"/>
          <w:szCs w:val="27"/>
        </w:rPr>
        <w:t>котировочной</w:t>
      </w:r>
      <w:r w:rsidR="00D642B4" w:rsidRPr="00183EB2">
        <w:rPr>
          <w:sz w:val="27"/>
          <w:szCs w:val="27"/>
        </w:rPr>
        <w:t xml:space="preserve"> документации.</w:t>
      </w:r>
      <w:r w:rsidR="000B2A62" w:rsidRPr="00183EB2">
        <w:rPr>
          <w:sz w:val="27"/>
          <w:szCs w:val="27"/>
        </w:rPr>
        <w:t xml:space="preserve"> </w:t>
      </w:r>
    </w:p>
    <w:p w:rsidR="009F6B5B" w:rsidRPr="00183EB2" w:rsidRDefault="00D642B4" w:rsidP="00FC791F">
      <w:pPr>
        <w:pStyle w:val="a9"/>
        <w:numPr>
          <w:ilvl w:val="2"/>
          <w:numId w:val="14"/>
        </w:numPr>
        <w:ind w:left="0" w:firstLine="709"/>
        <w:jc w:val="both"/>
        <w:rPr>
          <w:sz w:val="27"/>
          <w:szCs w:val="27"/>
        </w:rPr>
      </w:pPr>
      <w:r w:rsidRPr="00183EB2">
        <w:rPr>
          <w:sz w:val="27"/>
          <w:szCs w:val="27"/>
        </w:rPr>
        <w:t xml:space="preserve">В случае установления факта подачи одним </w:t>
      </w:r>
      <w:r w:rsidR="00BF68BD" w:rsidRPr="00183EB2">
        <w:rPr>
          <w:sz w:val="27"/>
          <w:szCs w:val="27"/>
        </w:rPr>
        <w:t>Претенд</w:t>
      </w:r>
      <w:r w:rsidR="00BE03CB" w:rsidRPr="00183EB2">
        <w:rPr>
          <w:sz w:val="27"/>
          <w:szCs w:val="27"/>
        </w:rPr>
        <w:t>ентом</w:t>
      </w:r>
      <w:r w:rsidRPr="00183EB2">
        <w:rPr>
          <w:sz w:val="27"/>
          <w:szCs w:val="27"/>
        </w:rPr>
        <w:t xml:space="preserve"> </w:t>
      </w:r>
      <w:r w:rsidR="00B34B3E" w:rsidRPr="00183EB2">
        <w:rPr>
          <w:sz w:val="27"/>
          <w:szCs w:val="27"/>
        </w:rPr>
        <w:t>запроса котировок</w:t>
      </w:r>
      <w:r w:rsidRPr="00183EB2">
        <w:rPr>
          <w:sz w:val="27"/>
          <w:szCs w:val="27"/>
        </w:rPr>
        <w:t xml:space="preserve"> двух и более </w:t>
      </w:r>
      <w:r w:rsidR="00FF03A2" w:rsidRPr="00183EB2">
        <w:rPr>
          <w:sz w:val="27"/>
          <w:szCs w:val="27"/>
        </w:rPr>
        <w:t>котировочных</w:t>
      </w:r>
      <w:r w:rsidR="002D6334" w:rsidRPr="00183EB2">
        <w:rPr>
          <w:sz w:val="27"/>
          <w:szCs w:val="27"/>
        </w:rPr>
        <w:t xml:space="preserve"> з</w:t>
      </w:r>
      <w:r w:rsidRPr="00183EB2">
        <w:rPr>
          <w:sz w:val="27"/>
          <w:szCs w:val="27"/>
        </w:rPr>
        <w:t xml:space="preserve">аявок в отношении одного и того же лота при условии, что поданные ранее этим </w:t>
      </w:r>
      <w:r w:rsidR="00BF68BD" w:rsidRPr="00183EB2">
        <w:rPr>
          <w:sz w:val="27"/>
          <w:szCs w:val="27"/>
        </w:rPr>
        <w:t>Претенд</w:t>
      </w:r>
      <w:r w:rsidR="00BE03CB" w:rsidRPr="00183EB2">
        <w:rPr>
          <w:sz w:val="27"/>
          <w:szCs w:val="27"/>
        </w:rPr>
        <w:t>ент</w:t>
      </w:r>
      <w:r w:rsidRPr="00183EB2">
        <w:rPr>
          <w:sz w:val="27"/>
          <w:szCs w:val="27"/>
        </w:rPr>
        <w:t xml:space="preserve">ом </w:t>
      </w:r>
      <w:r w:rsidR="00B34B3E" w:rsidRPr="00183EB2">
        <w:rPr>
          <w:sz w:val="27"/>
          <w:szCs w:val="27"/>
        </w:rPr>
        <w:t>запроса котировок</w:t>
      </w:r>
      <w:r w:rsidRPr="00183EB2">
        <w:rPr>
          <w:sz w:val="27"/>
          <w:szCs w:val="27"/>
        </w:rPr>
        <w:t xml:space="preserve"> </w:t>
      </w:r>
      <w:r w:rsidR="001A3B7A" w:rsidRPr="00183EB2">
        <w:rPr>
          <w:sz w:val="27"/>
          <w:szCs w:val="27"/>
        </w:rPr>
        <w:t>котировоч</w:t>
      </w:r>
      <w:r w:rsidRPr="00183EB2">
        <w:rPr>
          <w:sz w:val="27"/>
          <w:szCs w:val="27"/>
        </w:rPr>
        <w:t xml:space="preserve">ные заявки не отозваны, все </w:t>
      </w:r>
      <w:r w:rsidR="001A3B7A" w:rsidRPr="00183EB2">
        <w:rPr>
          <w:sz w:val="27"/>
          <w:szCs w:val="27"/>
        </w:rPr>
        <w:t>котировоч</w:t>
      </w:r>
      <w:r w:rsidRPr="00183EB2">
        <w:rPr>
          <w:sz w:val="27"/>
          <w:szCs w:val="27"/>
        </w:rPr>
        <w:t xml:space="preserve">ные заявки этого </w:t>
      </w:r>
      <w:r w:rsidR="00BF68BD" w:rsidRPr="00183EB2">
        <w:rPr>
          <w:sz w:val="27"/>
          <w:szCs w:val="27"/>
        </w:rPr>
        <w:t>Претенд</w:t>
      </w:r>
      <w:r w:rsidR="00BE03CB" w:rsidRPr="00183EB2">
        <w:rPr>
          <w:sz w:val="27"/>
          <w:szCs w:val="27"/>
        </w:rPr>
        <w:t>ент</w:t>
      </w:r>
      <w:r w:rsidRPr="00183EB2">
        <w:rPr>
          <w:sz w:val="27"/>
          <w:szCs w:val="27"/>
        </w:rPr>
        <w:t xml:space="preserve">а </w:t>
      </w:r>
      <w:r w:rsidR="00B34B3E" w:rsidRPr="00183EB2">
        <w:rPr>
          <w:sz w:val="27"/>
          <w:szCs w:val="27"/>
        </w:rPr>
        <w:t>запроса котировок</w:t>
      </w:r>
      <w:r w:rsidRPr="00183EB2">
        <w:rPr>
          <w:sz w:val="27"/>
          <w:szCs w:val="27"/>
        </w:rPr>
        <w:t xml:space="preserve">, поданные в отношении одного и </w:t>
      </w:r>
      <w:r w:rsidR="007D2DC5" w:rsidRPr="00183EB2">
        <w:rPr>
          <w:sz w:val="27"/>
          <w:szCs w:val="27"/>
        </w:rPr>
        <w:t>того же лота,</w:t>
      </w:r>
      <w:r w:rsidR="00C70206" w:rsidRPr="00183EB2">
        <w:rPr>
          <w:sz w:val="27"/>
          <w:szCs w:val="27"/>
        </w:rPr>
        <w:t xml:space="preserve"> </w:t>
      </w:r>
      <w:r w:rsidRPr="00183EB2">
        <w:rPr>
          <w:sz w:val="27"/>
          <w:szCs w:val="27"/>
        </w:rPr>
        <w:t xml:space="preserve">не рассматриваются и возвращаются этому </w:t>
      </w:r>
      <w:r w:rsidR="00BF68BD" w:rsidRPr="00183EB2">
        <w:rPr>
          <w:sz w:val="27"/>
          <w:szCs w:val="27"/>
        </w:rPr>
        <w:t>Претенд</w:t>
      </w:r>
      <w:r w:rsidR="00BE03CB" w:rsidRPr="00183EB2">
        <w:rPr>
          <w:sz w:val="27"/>
          <w:szCs w:val="27"/>
        </w:rPr>
        <w:t>ент</w:t>
      </w:r>
      <w:r w:rsidRPr="00183EB2">
        <w:rPr>
          <w:sz w:val="27"/>
          <w:szCs w:val="27"/>
        </w:rPr>
        <w:t xml:space="preserve">у </w:t>
      </w:r>
      <w:r w:rsidR="00B34B3E" w:rsidRPr="00183EB2">
        <w:rPr>
          <w:sz w:val="27"/>
          <w:szCs w:val="27"/>
        </w:rPr>
        <w:t>запроса котировок</w:t>
      </w:r>
      <w:r w:rsidR="008A5FFD" w:rsidRPr="00183EB2">
        <w:rPr>
          <w:sz w:val="27"/>
          <w:szCs w:val="27"/>
        </w:rPr>
        <w:t xml:space="preserve"> по его требованию</w:t>
      </w:r>
      <w:r w:rsidRPr="00183EB2">
        <w:rPr>
          <w:sz w:val="27"/>
          <w:szCs w:val="27"/>
        </w:rPr>
        <w:t>.</w:t>
      </w:r>
      <w:r w:rsidR="00364A7D" w:rsidRPr="00183EB2">
        <w:rPr>
          <w:i/>
          <w:sz w:val="27"/>
          <w:szCs w:val="27"/>
        </w:rPr>
        <w:t xml:space="preserve"> </w:t>
      </w:r>
    </w:p>
    <w:p w:rsidR="009F6B5B" w:rsidRPr="00183EB2" w:rsidRDefault="00314A74" w:rsidP="00FC791F">
      <w:pPr>
        <w:pStyle w:val="a9"/>
        <w:numPr>
          <w:ilvl w:val="2"/>
          <w:numId w:val="14"/>
        </w:numPr>
        <w:ind w:left="0" w:firstLine="709"/>
        <w:jc w:val="both"/>
        <w:rPr>
          <w:sz w:val="27"/>
          <w:szCs w:val="27"/>
        </w:rPr>
      </w:pPr>
      <w:r w:rsidRPr="00183EB2">
        <w:rPr>
          <w:sz w:val="27"/>
          <w:szCs w:val="27"/>
        </w:rPr>
        <w:t xml:space="preserve">При вскрытии </w:t>
      </w:r>
      <w:r w:rsidR="001A3B7A" w:rsidRPr="00183EB2">
        <w:rPr>
          <w:sz w:val="27"/>
          <w:szCs w:val="27"/>
        </w:rPr>
        <w:t>котировоч</w:t>
      </w:r>
      <w:r w:rsidR="00D407E5" w:rsidRPr="00183EB2">
        <w:rPr>
          <w:sz w:val="27"/>
          <w:szCs w:val="27"/>
        </w:rPr>
        <w:t>ных заявок</w:t>
      </w:r>
      <w:r w:rsidRPr="00183EB2">
        <w:rPr>
          <w:sz w:val="27"/>
          <w:szCs w:val="27"/>
        </w:rPr>
        <w:t xml:space="preserve"> документы по существу не рассматриваются</w:t>
      </w:r>
      <w:r w:rsidR="001E0C91" w:rsidRPr="00183EB2">
        <w:rPr>
          <w:sz w:val="27"/>
          <w:szCs w:val="27"/>
        </w:rPr>
        <w:t>.</w:t>
      </w:r>
    </w:p>
    <w:p w:rsidR="00D82018" w:rsidRPr="00183EB2" w:rsidRDefault="00B43A00" w:rsidP="009C2B21">
      <w:pPr>
        <w:pStyle w:val="a9"/>
        <w:numPr>
          <w:ilvl w:val="2"/>
          <w:numId w:val="14"/>
        </w:numPr>
        <w:ind w:left="0" w:firstLine="709"/>
        <w:jc w:val="both"/>
        <w:rPr>
          <w:sz w:val="27"/>
          <w:szCs w:val="27"/>
        </w:rPr>
      </w:pPr>
      <w:r w:rsidRPr="00183EB2">
        <w:rPr>
          <w:sz w:val="27"/>
          <w:szCs w:val="27"/>
        </w:rPr>
        <w:t>Протокол вскрытия котировочных заявок не составляется.</w:t>
      </w:r>
    </w:p>
    <w:p w:rsidR="001613EE" w:rsidRPr="00183EB2" w:rsidRDefault="001613EE" w:rsidP="001613EE">
      <w:pPr>
        <w:pStyle w:val="a9"/>
        <w:ind w:left="709"/>
        <w:jc w:val="both"/>
        <w:rPr>
          <w:sz w:val="27"/>
          <w:szCs w:val="27"/>
        </w:rPr>
      </w:pPr>
    </w:p>
    <w:p w:rsidR="002B5627" w:rsidRPr="00183EB2" w:rsidRDefault="00BE03CB" w:rsidP="00FC791F">
      <w:pPr>
        <w:pStyle w:val="30"/>
        <w:numPr>
          <w:ilvl w:val="1"/>
          <w:numId w:val="14"/>
        </w:numPr>
        <w:spacing w:before="0" w:after="0"/>
        <w:ind w:hanging="248"/>
        <w:jc w:val="both"/>
        <w:rPr>
          <w:rFonts w:ascii="Times New Roman" w:hAnsi="Times New Roman" w:cs="Times New Roman"/>
          <w:sz w:val="27"/>
          <w:szCs w:val="27"/>
        </w:rPr>
      </w:pPr>
      <w:r w:rsidRPr="00183EB2">
        <w:rPr>
          <w:b w:val="0"/>
          <w:bCs w:val="0"/>
          <w:sz w:val="27"/>
          <w:szCs w:val="27"/>
        </w:rPr>
        <w:t xml:space="preserve">    </w:t>
      </w:r>
      <w:r w:rsidR="002B5627" w:rsidRPr="00183EB2">
        <w:rPr>
          <w:rFonts w:ascii="Times New Roman" w:hAnsi="Times New Roman" w:cs="Times New Roman"/>
          <w:sz w:val="27"/>
          <w:szCs w:val="27"/>
        </w:rPr>
        <w:t xml:space="preserve">Рассмотрение и </w:t>
      </w:r>
      <w:r w:rsidR="00992B25" w:rsidRPr="00183EB2">
        <w:rPr>
          <w:rFonts w:ascii="Times New Roman" w:hAnsi="Times New Roman" w:cs="Times New Roman"/>
          <w:sz w:val="27"/>
          <w:szCs w:val="27"/>
        </w:rPr>
        <w:t>оценка</w:t>
      </w:r>
      <w:r w:rsidR="002B5627" w:rsidRPr="00183EB2">
        <w:rPr>
          <w:rFonts w:ascii="Times New Roman" w:hAnsi="Times New Roman" w:cs="Times New Roman"/>
          <w:sz w:val="27"/>
          <w:szCs w:val="27"/>
        </w:rPr>
        <w:t xml:space="preserve"> </w:t>
      </w:r>
      <w:r w:rsidR="001A3B7A" w:rsidRPr="00183EB2">
        <w:rPr>
          <w:rFonts w:ascii="Times New Roman" w:hAnsi="Times New Roman" w:cs="Times New Roman"/>
          <w:sz w:val="27"/>
          <w:szCs w:val="27"/>
        </w:rPr>
        <w:t>котировоч</w:t>
      </w:r>
      <w:r w:rsidR="002B5627" w:rsidRPr="00183EB2">
        <w:rPr>
          <w:rFonts w:ascii="Times New Roman" w:hAnsi="Times New Roman" w:cs="Times New Roman"/>
          <w:sz w:val="27"/>
          <w:szCs w:val="27"/>
        </w:rPr>
        <w:t>ных заявок</w:t>
      </w:r>
      <w:r w:rsidR="00056715" w:rsidRPr="00183EB2">
        <w:rPr>
          <w:rFonts w:ascii="Times New Roman" w:eastAsia="Calibri" w:hAnsi="Times New Roman" w:cs="Times New Roman"/>
          <w:b w:val="0"/>
          <w:bCs w:val="0"/>
          <w:sz w:val="27"/>
          <w:szCs w:val="27"/>
          <w:lang w:eastAsia="en-US"/>
        </w:rPr>
        <w:t xml:space="preserve"> </w:t>
      </w:r>
    </w:p>
    <w:p w:rsidR="005C0036" w:rsidRPr="00183EB2" w:rsidRDefault="005F76D7" w:rsidP="00FC791F">
      <w:pPr>
        <w:pStyle w:val="a9"/>
        <w:numPr>
          <w:ilvl w:val="2"/>
          <w:numId w:val="14"/>
        </w:numPr>
        <w:ind w:left="0" w:firstLine="709"/>
        <w:jc w:val="both"/>
        <w:rPr>
          <w:rFonts w:eastAsia="MS Mincho"/>
          <w:sz w:val="27"/>
          <w:szCs w:val="27"/>
        </w:rPr>
      </w:pPr>
      <w:r w:rsidRPr="00183EB2">
        <w:rPr>
          <w:rFonts w:eastAsia="MS Mincho"/>
          <w:sz w:val="27"/>
          <w:szCs w:val="27"/>
        </w:rPr>
        <w:t>Заказчик</w:t>
      </w:r>
      <w:r w:rsidR="005C0036" w:rsidRPr="00183EB2">
        <w:rPr>
          <w:rFonts w:eastAsia="MS Mincho"/>
          <w:sz w:val="27"/>
          <w:szCs w:val="27"/>
        </w:rPr>
        <w:t xml:space="preserve"> рассматривает котировочные заявки на предмет соответствия их требованиям, указанным в </w:t>
      </w:r>
      <w:r w:rsidR="007916A6" w:rsidRPr="00183EB2">
        <w:rPr>
          <w:rFonts w:eastAsia="MS Mincho"/>
          <w:sz w:val="27"/>
          <w:szCs w:val="27"/>
        </w:rPr>
        <w:t>котировочной документации</w:t>
      </w:r>
      <w:r w:rsidR="005C0036" w:rsidRPr="00183EB2">
        <w:rPr>
          <w:rFonts w:eastAsia="MS Mincho"/>
          <w:sz w:val="27"/>
          <w:szCs w:val="27"/>
        </w:rPr>
        <w:t>, и сопоставляет предложения по цене договора (цене лота).</w:t>
      </w:r>
    </w:p>
    <w:p w:rsidR="007916A6" w:rsidRPr="00183EB2" w:rsidRDefault="007916A6" w:rsidP="007D2DC5">
      <w:pPr>
        <w:pStyle w:val="a9"/>
        <w:ind w:left="0" w:firstLine="709"/>
        <w:jc w:val="both"/>
        <w:rPr>
          <w:rFonts w:eastAsia="MS Mincho"/>
          <w:sz w:val="27"/>
          <w:szCs w:val="27"/>
        </w:rPr>
      </w:pPr>
      <w:r w:rsidRPr="00183EB2">
        <w:rPr>
          <w:rFonts w:eastAsia="MS Mincho"/>
          <w:sz w:val="27"/>
          <w:szCs w:val="27"/>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183EB2">
        <w:rPr>
          <w:rFonts w:eastAsia="MS Mincho"/>
          <w:sz w:val="27"/>
          <w:szCs w:val="27"/>
          <w:lang w:val="en-US"/>
        </w:rPr>
        <w:t>www</w:t>
      </w:r>
      <w:r w:rsidRPr="00183EB2">
        <w:rPr>
          <w:rFonts w:eastAsia="MS Mincho"/>
          <w:sz w:val="27"/>
          <w:szCs w:val="27"/>
        </w:rPr>
        <w:t>.nalog.ru/.</w:t>
      </w:r>
    </w:p>
    <w:p w:rsidR="009F6B5B" w:rsidRPr="00183EB2" w:rsidRDefault="005F76D7" w:rsidP="00322E22">
      <w:pPr>
        <w:pStyle w:val="a9"/>
        <w:numPr>
          <w:ilvl w:val="2"/>
          <w:numId w:val="14"/>
        </w:numPr>
        <w:ind w:left="0" w:firstLine="709"/>
        <w:jc w:val="both"/>
        <w:rPr>
          <w:rFonts w:eastAsia="MS Mincho"/>
          <w:sz w:val="27"/>
          <w:szCs w:val="27"/>
        </w:rPr>
      </w:pPr>
      <w:r w:rsidRPr="00183EB2">
        <w:rPr>
          <w:rFonts w:eastAsia="MS Mincho"/>
          <w:sz w:val="27"/>
          <w:szCs w:val="27"/>
        </w:rPr>
        <w:t>Заказчик</w:t>
      </w:r>
      <w:r w:rsidR="00716A0B" w:rsidRPr="00183EB2">
        <w:rPr>
          <w:rFonts w:eastAsia="MS Mincho"/>
          <w:sz w:val="27"/>
          <w:szCs w:val="27"/>
        </w:rPr>
        <w:t xml:space="preserve"> вправе продлить срок рассмотрения и оценки </w:t>
      </w:r>
      <w:r w:rsidR="001A3B7A" w:rsidRPr="00183EB2">
        <w:rPr>
          <w:rFonts w:eastAsia="MS Mincho"/>
          <w:sz w:val="27"/>
          <w:szCs w:val="27"/>
        </w:rPr>
        <w:t>котировоч</w:t>
      </w:r>
      <w:r w:rsidR="00716A0B" w:rsidRPr="00183EB2">
        <w:rPr>
          <w:rFonts w:eastAsia="MS Mincho"/>
          <w:sz w:val="27"/>
          <w:szCs w:val="27"/>
        </w:rPr>
        <w:t xml:space="preserve">ных заявок, срок подведения итогов </w:t>
      </w:r>
      <w:r w:rsidR="00B34B3E" w:rsidRPr="00183EB2">
        <w:rPr>
          <w:rFonts w:eastAsia="MS Mincho"/>
          <w:sz w:val="27"/>
          <w:szCs w:val="27"/>
        </w:rPr>
        <w:t>запроса котировок</w:t>
      </w:r>
      <w:r w:rsidR="00716A0B" w:rsidRPr="00183EB2">
        <w:rPr>
          <w:rFonts w:eastAsia="MS Mincho"/>
          <w:sz w:val="27"/>
          <w:szCs w:val="27"/>
        </w:rPr>
        <w:t xml:space="preserve">, но не более чем на </w:t>
      </w:r>
      <w:r w:rsidR="005C0036" w:rsidRPr="00183EB2">
        <w:rPr>
          <w:rFonts w:eastAsia="MS Mincho"/>
          <w:sz w:val="27"/>
          <w:szCs w:val="27"/>
        </w:rPr>
        <w:t>1</w:t>
      </w:r>
      <w:r w:rsidR="00716A0B" w:rsidRPr="00183EB2">
        <w:rPr>
          <w:rFonts w:eastAsia="MS Mincho"/>
          <w:sz w:val="27"/>
          <w:szCs w:val="27"/>
        </w:rPr>
        <w:t>0</w:t>
      </w:r>
      <w:r w:rsidR="007E2FC8" w:rsidRPr="00183EB2">
        <w:rPr>
          <w:rFonts w:eastAsia="MS Mincho"/>
          <w:sz w:val="27"/>
          <w:szCs w:val="27"/>
        </w:rPr>
        <w:t xml:space="preserve"> (</w:t>
      </w:r>
      <w:r w:rsidR="005C0036" w:rsidRPr="00183EB2">
        <w:rPr>
          <w:rFonts w:eastAsia="MS Mincho"/>
          <w:sz w:val="27"/>
          <w:szCs w:val="27"/>
        </w:rPr>
        <w:t>десять</w:t>
      </w:r>
      <w:r w:rsidR="007E2FC8" w:rsidRPr="00183EB2">
        <w:rPr>
          <w:rFonts w:eastAsia="MS Mincho"/>
          <w:sz w:val="27"/>
          <w:szCs w:val="27"/>
        </w:rPr>
        <w:t>)</w:t>
      </w:r>
      <w:r w:rsidR="00716A0B" w:rsidRPr="00183EB2">
        <w:rPr>
          <w:rFonts w:eastAsia="MS Mincho"/>
          <w:sz w:val="27"/>
          <w:szCs w:val="27"/>
        </w:rPr>
        <w:t xml:space="preserve"> рабочих дней. При этом </w:t>
      </w:r>
      <w:r w:rsidRPr="00183EB2">
        <w:rPr>
          <w:rFonts w:eastAsia="MS Mincho"/>
          <w:sz w:val="27"/>
          <w:szCs w:val="27"/>
        </w:rPr>
        <w:t>Заказчик</w:t>
      </w:r>
      <w:r w:rsidR="00716A0B" w:rsidRPr="00183EB2">
        <w:rPr>
          <w:rFonts w:eastAsia="MS Mincho"/>
          <w:sz w:val="27"/>
          <w:szCs w:val="27"/>
        </w:rPr>
        <w:t xml:space="preserve"> размещает соответствующее уведомление </w:t>
      </w:r>
      <w:r w:rsidR="008A5FFD" w:rsidRPr="00183EB2">
        <w:rPr>
          <w:rFonts w:eastAsia="MS Mincho"/>
          <w:sz w:val="27"/>
          <w:szCs w:val="27"/>
        </w:rPr>
        <w:t xml:space="preserve">на сайтах </w:t>
      </w:r>
      <w:r w:rsidR="00716A0B" w:rsidRPr="00183EB2">
        <w:rPr>
          <w:rFonts w:eastAsia="MS Mincho"/>
          <w:sz w:val="27"/>
          <w:szCs w:val="27"/>
        </w:rPr>
        <w:t xml:space="preserve">в течение </w:t>
      </w:r>
      <w:r w:rsidR="005C0036" w:rsidRPr="00183EB2">
        <w:rPr>
          <w:rFonts w:eastAsia="MS Mincho"/>
          <w:sz w:val="27"/>
          <w:szCs w:val="27"/>
        </w:rPr>
        <w:t>1</w:t>
      </w:r>
      <w:r w:rsidR="00716A0B" w:rsidRPr="00183EB2">
        <w:rPr>
          <w:rFonts w:eastAsia="MS Mincho"/>
          <w:sz w:val="27"/>
          <w:szCs w:val="27"/>
        </w:rPr>
        <w:t xml:space="preserve"> </w:t>
      </w:r>
      <w:r w:rsidR="005C0036" w:rsidRPr="00183EB2">
        <w:rPr>
          <w:rFonts w:eastAsia="MS Mincho"/>
          <w:sz w:val="27"/>
          <w:szCs w:val="27"/>
        </w:rPr>
        <w:t>(одного</w:t>
      </w:r>
      <w:r w:rsidR="007706AA" w:rsidRPr="00183EB2">
        <w:rPr>
          <w:rFonts w:eastAsia="MS Mincho"/>
          <w:sz w:val="27"/>
          <w:szCs w:val="27"/>
        </w:rPr>
        <w:t xml:space="preserve">) </w:t>
      </w:r>
      <w:r w:rsidR="005C0036" w:rsidRPr="00183EB2">
        <w:rPr>
          <w:rFonts w:eastAsia="MS Mincho"/>
          <w:sz w:val="27"/>
          <w:szCs w:val="27"/>
        </w:rPr>
        <w:t>рабочего</w:t>
      </w:r>
      <w:r w:rsidR="007706AA" w:rsidRPr="00183EB2">
        <w:rPr>
          <w:rFonts w:eastAsia="MS Mincho"/>
          <w:sz w:val="27"/>
          <w:szCs w:val="27"/>
        </w:rPr>
        <w:t xml:space="preserve"> </w:t>
      </w:r>
      <w:r w:rsidR="00716A0B" w:rsidRPr="00183EB2">
        <w:rPr>
          <w:rFonts w:eastAsia="MS Mincho"/>
          <w:sz w:val="27"/>
          <w:szCs w:val="27"/>
        </w:rPr>
        <w:t>дн</w:t>
      </w:r>
      <w:r w:rsidR="005C0036" w:rsidRPr="00183EB2">
        <w:rPr>
          <w:rFonts w:eastAsia="MS Mincho"/>
          <w:sz w:val="27"/>
          <w:szCs w:val="27"/>
        </w:rPr>
        <w:t>я</w:t>
      </w:r>
      <w:r w:rsidR="00716A0B" w:rsidRPr="00183EB2">
        <w:rPr>
          <w:rFonts w:eastAsia="MS Mincho"/>
          <w:sz w:val="27"/>
          <w:szCs w:val="27"/>
        </w:rPr>
        <w:t xml:space="preserve"> с даты принятия решения о продлении срока рассмотрения и оценки </w:t>
      </w:r>
      <w:r w:rsidR="000B642A" w:rsidRPr="00183EB2">
        <w:rPr>
          <w:rFonts w:eastAsia="MS Mincho"/>
          <w:sz w:val="27"/>
          <w:szCs w:val="27"/>
        </w:rPr>
        <w:t xml:space="preserve">котировочных </w:t>
      </w:r>
      <w:r w:rsidR="00716A0B" w:rsidRPr="00183EB2">
        <w:rPr>
          <w:rFonts w:eastAsia="MS Mincho"/>
          <w:sz w:val="27"/>
          <w:szCs w:val="27"/>
        </w:rPr>
        <w:t>заявок.</w:t>
      </w:r>
      <w:r w:rsidR="00364A7D" w:rsidRPr="00183EB2">
        <w:rPr>
          <w:rFonts w:eastAsia="MS Mincho"/>
          <w:i/>
          <w:sz w:val="27"/>
          <w:szCs w:val="27"/>
        </w:rPr>
        <w:t xml:space="preserve"> </w:t>
      </w:r>
    </w:p>
    <w:p w:rsidR="005C0036" w:rsidRPr="00183EB2" w:rsidRDefault="005C0036" w:rsidP="00322E22">
      <w:pPr>
        <w:pStyle w:val="27"/>
        <w:keepNext w:val="0"/>
        <w:spacing w:before="0"/>
        <w:ind w:left="567" w:firstLine="0"/>
        <w:rPr>
          <w:sz w:val="27"/>
          <w:szCs w:val="27"/>
        </w:rPr>
      </w:pPr>
      <w:r w:rsidRPr="00183EB2">
        <w:rPr>
          <w:sz w:val="27"/>
          <w:szCs w:val="27"/>
        </w:rPr>
        <w:t xml:space="preserve">2.7.3. </w:t>
      </w:r>
      <w:r w:rsidR="005F76D7" w:rsidRPr="00183EB2">
        <w:rPr>
          <w:sz w:val="27"/>
          <w:szCs w:val="27"/>
        </w:rPr>
        <w:t>Заказчик</w:t>
      </w:r>
      <w:r w:rsidRPr="00183EB2">
        <w:rPr>
          <w:sz w:val="27"/>
          <w:szCs w:val="27"/>
        </w:rPr>
        <w:t xml:space="preserve"> может отклонить котировочные заявки в случае:</w:t>
      </w:r>
    </w:p>
    <w:p w:rsidR="009305DA" w:rsidRPr="00183EB2" w:rsidRDefault="005C0036" w:rsidP="006574F8">
      <w:pPr>
        <w:pStyle w:val="27"/>
        <w:numPr>
          <w:ilvl w:val="4"/>
          <w:numId w:val="16"/>
        </w:numPr>
        <w:spacing w:before="0"/>
        <w:rPr>
          <w:sz w:val="27"/>
          <w:szCs w:val="27"/>
        </w:rPr>
      </w:pPr>
      <w:r w:rsidRPr="00183EB2">
        <w:rPr>
          <w:sz w:val="27"/>
          <w:szCs w:val="27"/>
        </w:rPr>
        <w:t xml:space="preserve">несоответствия котировочной заявки требованиям, указанным в </w:t>
      </w:r>
      <w:r w:rsidR="007916A6" w:rsidRPr="00183EB2">
        <w:rPr>
          <w:sz w:val="27"/>
          <w:szCs w:val="27"/>
        </w:rPr>
        <w:t>З</w:t>
      </w:r>
      <w:r w:rsidRPr="00183EB2">
        <w:rPr>
          <w:sz w:val="27"/>
          <w:szCs w:val="27"/>
        </w:rPr>
        <w:t>апросе котировок</w:t>
      </w:r>
      <w:r w:rsidR="009305DA" w:rsidRPr="00183EB2">
        <w:rPr>
          <w:sz w:val="27"/>
          <w:szCs w:val="27"/>
        </w:rPr>
        <w:t>, в том числе:</w:t>
      </w:r>
    </w:p>
    <w:p w:rsidR="009305DA" w:rsidRPr="00183EB2" w:rsidRDefault="009305DA" w:rsidP="00322E22">
      <w:pPr>
        <w:pStyle w:val="27"/>
        <w:spacing w:before="0"/>
        <w:ind w:firstLine="0"/>
        <w:rPr>
          <w:sz w:val="27"/>
          <w:szCs w:val="27"/>
        </w:rPr>
      </w:pPr>
      <w:r w:rsidRPr="00183EB2">
        <w:rPr>
          <w:sz w:val="27"/>
          <w:szCs w:val="27"/>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183EB2" w:rsidRDefault="009305DA" w:rsidP="00322E22">
      <w:pPr>
        <w:pStyle w:val="27"/>
        <w:spacing w:before="0"/>
        <w:rPr>
          <w:sz w:val="27"/>
          <w:szCs w:val="27"/>
        </w:rPr>
      </w:pPr>
      <w:r w:rsidRPr="00183EB2">
        <w:rPr>
          <w:sz w:val="27"/>
          <w:szCs w:val="27"/>
        </w:rPr>
        <w:t>документы не подписаны должным образом (в соответствии с требованиями котировочной документации).</w:t>
      </w:r>
    </w:p>
    <w:p w:rsidR="005C0036" w:rsidRPr="00183EB2" w:rsidRDefault="005C0036" w:rsidP="006574F8">
      <w:pPr>
        <w:pStyle w:val="27"/>
        <w:keepNext w:val="0"/>
        <w:numPr>
          <w:ilvl w:val="4"/>
          <w:numId w:val="16"/>
        </w:numPr>
        <w:spacing w:before="0"/>
        <w:rPr>
          <w:sz w:val="27"/>
          <w:szCs w:val="27"/>
        </w:rPr>
      </w:pPr>
      <w:r w:rsidRPr="00183EB2">
        <w:rPr>
          <w:sz w:val="27"/>
          <w:szCs w:val="27"/>
        </w:rPr>
        <w:t>при предложении в котировочной заявке цены договора выше начальной (максимальной) цены договора (цены лота);</w:t>
      </w:r>
    </w:p>
    <w:p w:rsidR="005C0036" w:rsidRPr="00183EB2" w:rsidRDefault="005C0036" w:rsidP="006574F8">
      <w:pPr>
        <w:pStyle w:val="27"/>
        <w:keepNext w:val="0"/>
        <w:numPr>
          <w:ilvl w:val="4"/>
          <w:numId w:val="16"/>
        </w:numPr>
        <w:spacing w:before="0"/>
        <w:rPr>
          <w:sz w:val="27"/>
          <w:szCs w:val="27"/>
        </w:rPr>
      </w:pPr>
      <w:r w:rsidRPr="00183EB2">
        <w:rPr>
          <w:sz w:val="27"/>
          <w:szCs w:val="27"/>
        </w:rPr>
        <w:t>отказа от проведения запроса котировок;</w:t>
      </w:r>
    </w:p>
    <w:p w:rsidR="005C0036" w:rsidRPr="00183EB2" w:rsidRDefault="005C0036" w:rsidP="006574F8">
      <w:pPr>
        <w:pStyle w:val="27"/>
        <w:keepNext w:val="0"/>
        <w:numPr>
          <w:ilvl w:val="4"/>
          <w:numId w:val="16"/>
        </w:numPr>
        <w:spacing w:before="0"/>
        <w:rPr>
          <w:sz w:val="27"/>
          <w:szCs w:val="27"/>
        </w:rPr>
      </w:pPr>
      <w:r w:rsidRPr="00183EB2">
        <w:rPr>
          <w:sz w:val="27"/>
          <w:szCs w:val="27"/>
        </w:rPr>
        <w:t xml:space="preserve">непредставления </w:t>
      </w:r>
      <w:r w:rsidR="00BF68BD" w:rsidRPr="00183EB2">
        <w:rPr>
          <w:sz w:val="27"/>
          <w:szCs w:val="27"/>
        </w:rPr>
        <w:t>Претенд</w:t>
      </w:r>
      <w:r w:rsidRPr="00183EB2">
        <w:rPr>
          <w:sz w:val="27"/>
          <w:szCs w:val="27"/>
        </w:rPr>
        <w:t xml:space="preserve">ентом разъяснений положений котировочной заявки (в случае наличия требования </w:t>
      </w:r>
      <w:r w:rsidR="005F76D7" w:rsidRPr="00183EB2">
        <w:rPr>
          <w:sz w:val="27"/>
          <w:szCs w:val="27"/>
        </w:rPr>
        <w:t>Заказчик</w:t>
      </w:r>
      <w:r w:rsidRPr="00183EB2">
        <w:rPr>
          <w:sz w:val="27"/>
          <w:szCs w:val="27"/>
        </w:rPr>
        <w:t>а).</w:t>
      </w:r>
    </w:p>
    <w:p w:rsidR="005C0036" w:rsidRPr="00183EB2" w:rsidRDefault="005C0036" w:rsidP="00322E22">
      <w:pPr>
        <w:ind w:left="567"/>
        <w:rPr>
          <w:sz w:val="27"/>
          <w:szCs w:val="27"/>
        </w:rPr>
      </w:pPr>
      <w:r w:rsidRPr="00183EB2">
        <w:rPr>
          <w:sz w:val="27"/>
          <w:szCs w:val="27"/>
        </w:rPr>
        <w:t>2.7.4. Отклонение котировочных заявок по иным основаниям не допускается.</w:t>
      </w:r>
    </w:p>
    <w:p w:rsidR="009F6B5B" w:rsidRPr="00183EB2" w:rsidRDefault="008A6A11" w:rsidP="00464A7C">
      <w:pPr>
        <w:ind w:firstLine="567"/>
        <w:jc w:val="both"/>
        <w:rPr>
          <w:rFonts w:eastAsia="MS Mincho"/>
          <w:sz w:val="27"/>
          <w:szCs w:val="27"/>
        </w:rPr>
      </w:pPr>
      <w:r w:rsidRPr="00183EB2">
        <w:rPr>
          <w:sz w:val="27"/>
          <w:szCs w:val="27"/>
        </w:rPr>
        <w:t xml:space="preserve">2.7.5. </w:t>
      </w:r>
      <w:r w:rsidR="00264960" w:rsidRPr="00183EB2">
        <w:rPr>
          <w:sz w:val="27"/>
          <w:szCs w:val="27"/>
        </w:rPr>
        <w:t xml:space="preserve">В случае установления недостоверности информации, содержащейся в документах, представленных </w:t>
      </w:r>
      <w:r w:rsidR="00BF68BD" w:rsidRPr="00183EB2">
        <w:rPr>
          <w:sz w:val="27"/>
          <w:szCs w:val="27"/>
        </w:rPr>
        <w:t>Претенд</w:t>
      </w:r>
      <w:r w:rsidR="00264960" w:rsidRPr="00183EB2">
        <w:rPr>
          <w:sz w:val="27"/>
          <w:szCs w:val="27"/>
        </w:rPr>
        <w:t xml:space="preserve">ентом, </w:t>
      </w:r>
      <w:r w:rsidR="005F76D7" w:rsidRPr="00183EB2">
        <w:rPr>
          <w:sz w:val="27"/>
          <w:szCs w:val="27"/>
        </w:rPr>
        <w:t>Заказчик</w:t>
      </w:r>
      <w:r w:rsidR="00264960" w:rsidRPr="00183EB2">
        <w:rPr>
          <w:sz w:val="27"/>
          <w:szCs w:val="27"/>
        </w:rPr>
        <w:t xml:space="preserve"> </w:t>
      </w:r>
      <w:r w:rsidR="005C0036" w:rsidRPr="00183EB2">
        <w:rPr>
          <w:sz w:val="27"/>
          <w:szCs w:val="27"/>
        </w:rPr>
        <w:t>может</w:t>
      </w:r>
      <w:r w:rsidR="00264960" w:rsidRPr="00183EB2">
        <w:rPr>
          <w:sz w:val="27"/>
          <w:szCs w:val="27"/>
        </w:rPr>
        <w:t xml:space="preserve"> отстранить такого </w:t>
      </w:r>
      <w:r w:rsidR="00BF68BD" w:rsidRPr="00183EB2">
        <w:rPr>
          <w:sz w:val="27"/>
          <w:szCs w:val="27"/>
        </w:rPr>
        <w:t>Претенд</w:t>
      </w:r>
      <w:r w:rsidR="00264960" w:rsidRPr="00183EB2">
        <w:rPr>
          <w:sz w:val="27"/>
          <w:szCs w:val="27"/>
        </w:rPr>
        <w:t xml:space="preserve">ента </w:t>
      </w:r>
      <w:r w:rsidR="000B642A" w:rsidRPr="00183EB2">
        <w:rPr>
          <w:bCs/>
          <w:sz w:val="27"/>
          <w:szCs w:val="27"/>
        </w:rPr>
        <w:t>запроса котировок</w:t>
      </w:r>
      <w:r w:rsidR="00264960" w:rsidRPr="00183EB2">
        <w:rPr>
          <w:sz w:val="27"/>
          <w:szCs w:val="27"/>
        </w:rPr>
        <w:t xml:space="preserve"> на любом этапе ее проведения</w:t>
      </w:r>
      <w:r w:rsidR="00ED0224" w:rsidRPr="00183EB2">
        <w:rPr>
          <w:rFonts w:eastAsia="MS Mincho"/>
          <w:sz w:val="27"/>
          <w:szCs w:val="27"/>
        </w:rPr>
        <w:t>.</w:t>
      </w:r>
    </w:p>
    <w:p w:rsidR="008A6A11" w:rsidRPr="00183EB2" w:rsidRDefault="008A6A11" w:rsidP="00464A7C">
      <w:pPr>
        <w:pStyle w:val="27"/>
        <w:keepNext w:val="0"/>
        <w:spacing w:before="0"/>
        <w:rPr>
          <w:sz w:val="27"/>
          <w:szCs w:val="27"/>
        </w:rPr>
      </w:pPr>
      <w:r w:rsidRPr="00183EB2">
        <w:rPr>
          <w:sz w:val="27"/>
          <w:szCs w:val="27"/>
        </w:rPr>
        <w:t xml:space="preserve">2.7.6. В ходе рассмотрения котировочных заявок </w:t>
      </w:r>
      <w:r w:rsidR="005F76D7" w:rsidRPr="00183EB2">
        <w:rPr>
          <w:sz w:val="27"/>
          <w:szCs w:val="27"/>
        </w:rPr>
        <w:t>Заказчик</w:t>
      </w:r>
      <w:r w:rsidRPr="00183EB2">
        <w:rPr>
          <w:sz w:val="27"/>
          <w:szCs w:val="27"/>
        </w:rPr>
        <w:t xml:space="preserve"> вправе потребовать от </w:t>
      </w:r>
      <w:r w:rsidR="00BF68BD" w:rsidRPr="00183EB2">
        <w:rPr>
          <w:sz w:val="27"/>
          <w:szCs w:val="27"/>
        </w:rPr>
        <w:t>Претенд</w:t>
      </w:r>
      <w:r w:rsidRPr="00183EB2">
        <w:rPr>
          <w:sz w:val="27"/>
          <w:szCs w:val="27"/>
        </w:rPr>
        <w:t>ента разъяснения сведений, содержащихся в котировочных заявках, не допуская при этом изменения содержания котировочной заявки.</w:t>
      </w:r>
    </w:p>
    <w:p w:rsidR="00611FE7" w:rsidRPr="00183EB2" w:rsidRDefault="008A6A11" w:rsidP="008A6A11">
      <w:pPr>
        <w:ind w:firstLine="567"/>
        <w:jc w:val="both"/>
        <w:rPr>
          <w:rFonts w:eastAsia="MS Mincho"/>
          <w:sz w:val="27"/>
          <w:szCs w:val="27"/>
        </w:rPr>
      </w:pPr>
      <w:r w:rsidRPr="00183EB2">
        <w:rPr>
          <w:sz w:val="27"/>
          <w:szCs w:val="27"/>
        </w:rPr>
        <w:lastRenderedPageBreak/>
        <w:t xml:space="preserve">2.7.8. </w:t>
      </w:r>
      <w:r w:rsidR="005F76D7" w:rsidRPr="00183EB2">
        <w:rPr>
          <w:sz w:val="27"/>
          <w:szCs w:val="27"/>
        </w:rPr>
        <w:t>Заказчик</w:t>
      </w:r>
      <w:r w:rsidR="00ED0224" w:rsidRPr="00183EB2">
        <w:rPr>
          <w:sz w:val="27"/>
          <w:szCs w:val="27"/>
        </w:rPr>
        <w:t xml:space="preserve"> вправе до подведения итогов </w:t>
      </w:r>
      <w:r w:rsidR="00B34B3E" w:rsidRPr="00183EB2">
        <w:rPr>
          <w:sz w:val="27"/>
          <w:szCs w:val="27"/>
        </w:rPr>
        <w:t>запроса котировок</w:t>
      </w:r>
      <w:r w:rsidR="00ED0224" w:rsidRPr="00183EB2">
        <w:rPr>
          <w:sz w:val="27"/>
          <w:szCs w:val="27"/>
        </w:rPr>
        <w:t xml:space="preserve"> в письменной форме запросить </w:t>
      </w:r>
      <w:r w:rsidR="00264960" w:rsidRPr="00183EB2">
        <w:rPr>
          <w:sz w:val="27"/>
          <w:szCs w:val="27"/>
        </w:rPr>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183EB2">
        <w:rPr>
          <w:sz w:val="27"/>
          <w:szCs w:val="27"/>
        </w:rPr>
        <w:t>котировочной</w:t>
      </w:r>
      <w:r w:rsidR="00264960" w:rsidRPr="00183EB2">
        <w:rPr>
          <w:sz w:val="27"/>
          <w:szCs w:val="27"/>
        </w:rPr>
        <w:t xml:space="preserve"> заявки, а также для подтверждения соответствия </w:t>
      </w:r>
      <w:r w:rsidR="00BF68BD" w:rsidRPr="00183EB2">
        <w:rPr>
          <w:sz w:val="27"/>
          <w:szCs w:val="27"/>
        </w:rPr>
        <w:t>Претенд</w:t>
      </w:r>
      <w:r w:rsidR="00264960" w:rsidRPr="00183EB2">
        <w:rPr>
          <w:sz w:val="27"/>
          <w:szCs w:val="27"/>
        </w:rPr>
        <w:t>ента, предлагаем</w:t>
      </w:r>
      <w:r w:rsidR="0028639C" w:rsidRPr="00183EB2">
        <w:rPr>
          <w:sz w:val="27"/>
          <w:szCs w:val="27"/>
        </w:rPr>
        <w:t>ых</w:t>
      </w:r>
      <w:r w:rsidR="00264960" w:rsidRPr="00183EB2">
        <w:rPr>
          <w:sz w:val="27"/>
          <w:szCs w:val="27"/>
        </w:rPr>
        <w:t xml:space="preserve"> им</w:t>
      </w:r>
      <w:r w:rsidR="00C23B0F" w:rsidRPr="00183EB2">
        <w:rPr>
          <w:sz w:val="27"/>
          <w:szCs w:val="27"/>
        </w:rPr>
        <w:t xml:space="preserve"> Товаров</w:t>
      </w:r>
      <w:r w:rsidR="00264960" w:rsidRPr="00183EB2">
        <w:rPr>
          <w:sz w:val="27"/>
          <w:szCs w:val="27"/>
        </w:rPr>
        <w:t xml:space="preserve">, требованиям </w:t>
      </w:r>
      <w:r w:rsidR="00B34B3E" w:rsidRPr="00183EB2">
        <w:rPr>
          <w:sz w:val="27"/>
          <w:szCs w:val="27"/>
        </w:rPr>
        <w:t>котировочной</w:t>
      </w:r>
      <w:r w:rsidR="00264960" w:rsidRPr="00183EB2">
        <w:rPr>
          <w:sz w:val="27"/>
          <w:szCs w:val="27"/>
        </w:rPr>
        <w:t xml:space="preserve"> документации</w:t>
      </w:r>
      <w:r w:rsidR="00ED0224" w:rsidRPr="00183EB2">
        <w:rPr>
          <w:sz w:val="27"/>
          <w:szCs w:val="27"/>
        </w:rPr>
        <w:t>.</w:t>
      </w:r>
    </w:p>
    <w:p w:rsidR="00611FE7" w:rsidRPr="00183EB2" w:rsidRDefault="008A6A11" w:rsidP="008A6A11">
      <w:pPr>
        <w:ind w:firstLine="567"/>
        <w:jc w:val="both"/>
        <w:rPr>
          <w:rFonts w:eastAsia="MS Mincho"/>
          <w:sz w:val="27"/>
          <w:szCs w:val="27"/>
        </w:rPr>
      </w:pPr>
      <w:r w:rsidRPr="00183EB2">
        <w:rPr>
          <w:sz w:val="27"/>
          <w:szCs w:val="27"/>
        </w:rPr>
        <w:t xml:space="preserve">2.7.9. </w:t>
      </w:r>
      <w:r w:rsidR="005F76D7" w:rsidRPr="00183EB2">
        <w:rPr>
          <w:sz w:val="27"/>
          <w:szCs w:val="27"/>
        </w:rPr>
        <w:t>Заказчик</w:t>
      </w:r>
      <w:r w:rsidR="00ED0224" w:rsidRPr="00183EB2">
        <w:rPr>
          <w:sz w:val="27"/>
          <w:szCs w:val="27"/>
        </w:rPr>
        <w:t xml:space="preserve"> вправе проверять достоверность сведений, информации и документов, содержащихся в </w:t>
      </w:r>
      <w:r w:rsidR="006B4B7F" w:rsidRPr="00183EB2">
        <w:rPr>
          <w:sz w:val="27"/>
          <w:szCs w:val="27"/>
        </w:rPr>
        <w:t xml:space="preserve">котировочных </w:t>
      </w:r>
      <w:r w:rsidR="00ED0224" w:rsidRPr="00183EB2">
        <w:rPr>
          <w:sz w:val="27"/>
          <w:szCs w:val="27"/>
        </w:rPr>
        <w:t xml:space="preserve">заявках </w:t>
      </w:r>
      <w:r w:rsidR="005F76D7" w:rsidRPr="00183EB2">
        <w:rPr>
          <w:sz w:val="27"/>
          <w:szCs w:val="27"/>
        </w:rPr>
        <w:t>Участник</w:t>
      </w:r>
      <w:r w:rsidR="00ED0224" w:rsidRPr="00183EB2">
        <w:rPr>
          <w:sz w:val="27"/>
          <w:szCs w:val="27"/>
        </w:rPr>
        <w:t>ов, путем выездных проверок.</w:t>
      </w:r>
      <w:r w:rsidR="00FE54C7" w:rsidRPr="00183EB2">
        <w:rPr>
          <w:sz w:val="27"/>
          <w:szCs w:val="27"/>
        </w:rPr>
        <w:t xml:space="preserve"> В случае препятствования </w:t>
      </w:r>
      <w:r w:rsidR="00EA181B" w:rsidRPr="00183EB2">
        <w:rPr>
          <w:sz w:val="27"/>
          <w:szCs w:val="27"/>
        </w:rPr>
        <w:t>Претендентом</w:t>
      </w:r>
      <w:r w:rsidR="00FE54C7" w:rsidRPr="00183EB2">
        <w:rPr>
          <w:sz w:val="27"/>
          <w:szCs w:val="27"/>
        </w:rPr>
        <w:t xml:space="preserve"> данной проверки, его </w:t>
      </w:r>
      <w:r w:rsidR="006B4B7F" w:rsidRPr="00183EB2">
        <w:rPr>
          <w:sz w:val="27"/>
          <w:szCs w:val="27"/>
        </w:rPr>
        <w:t xml:space="preserve">котировочная </w:t>
      </w:r>
      <w:r w:rsidR="00FE54C7" w:rsidRPr="00183EB2">
        <w:rPr>
          <w:sz w:val="27"/>
          <w:szCs w:val="27"/>
        </w:rPr>
        <w:t>заявка может быть отклонена.</w:t>
      </w:r>
    </w:p>
    <w:p w:rsidR="00611FE7" w:rsidRPr="00183EB2" w:rsidRDefault="00966B8B" w:rsidP="00966B8B">
      <w:pPr>
        <w:ind w:firstLine="567"/>
        <w:jc w:val="both"/>
        <w:rPr>
          <w:rFonts w:eastAsia="MS Mincho"/>
          <w:sz w:val="27"/>
          <w:szCs w:val="27"/>
        </w:rPr>
      </w:pPr>
      <w:r w:rsidRPr="00183EB2">
        <w:rPr>
          <w:sz w:val="27"/>
          <w:szCs w:val="27"/>
        </w:rPr>
        <w:t xml:space="preserve">2.7.10. </w:t>
      </w:r>
      <w:r w:rsidR="00ED0224" w:rsidRPr="00183EB2">
        <w:rPr>
          <w:sz w:val="27"/>
          <w:szCs w:val="27"/>
        </w:rPr>
        <w:t xml:space="preserve">По результатам рассмотрения </w:t>
      </w:r>
      <w:r w:rsidR="001A3B7A" w:rsidRPr="00183EB2">
        <w:rPr>
          <w:sz w:val="27"/>
          <w:szCs w:val="27"/>
        </w:rPr>
        <w:t>котировоч</w:t>
      </w:r>
      <w:r w:rsidR="00ED0224" w:rsidRPr="00183EB2">
        <w:rPr>
          <w:sz w:val="27"/>
          <w:szCs w:val="27"/>
        </w:rPr>
        <w:t xml:space="preserve">ных заявок </w:t>
      </w:r>
      <w:r w:rsidR="005F76D7" w:rsidRPr="00183EB2">
        <w:rPr>
          <w:sz w:val="27"/>
          <w:szCs w:val="27"/>
        </w:rPr>
        <w:t>Заказчик</w:t>
      </w:r>
      <w:r w:rsidR="00ED0224" w:rsidRPr="00183EB2">
        <w:rPr>
          <w:sz w:val="27"/>
          <w:szCs w:val="27"/>
        </w:rPr>
        <w:t xml:space="preserve"> принимает решение о допуске (отказе в допуске) </w:t>
      </w:r>
      <w:r w:rsidR="00EA181B" w:rsidRPr="00183EB2">
        <w:rPr>
          <w:sz w:val="27"/>
          <w:szCs w:val="27"/>
        </w:rPr>
        <w:t>Претендента</w:t>
      </w:r>
      <w:r w:rsidR="00ED0224" w:rsidRPr="00183EB2">
        <w:rPr>
          <w:sz w:val="27"/>
          <w:szCs w:val="27"/>
        </w:rPr>
        <w:t xml:space="preserve"> </w:t>
      </w:r>
      <w:r w:rsidR="00B34B3E" w:rsidRPr="00183EB2">
        <w:rPr>
          <w:sz w:val="27"/>
          <w:szCs w:val="27"/>
        </w:rPr>
        <w:t>запроса котировок</w:t>
      </w:r>
      <w:r w:rsidR="00ED0224" w:rsidRPr="00183EB2">
        <w:rPr>
          <w:sz w:val="27"/>
          <w:szCs w:val="27"/>
        </w:rPr>
        <w:t xml:space="preserve"> к участию в </w:t>
      </w:r>
      <w:r w:rsidR="001A3B7A" w:rsidRPr="00183EB2">
        <w:rPr>
          <w:sz w:val="27"/>
          <w:szCs w:val="27"/>
        </w:rPr>
        <w:t>запросе котировок</w:t>
      </w:r>
      <w:r w:rsidR="00ED0224" w:rsidRPr="00183EB2">
        <w:rPr>
          <w:sz w:val="27"/>
          <w:szCs w:val="27"/>
        </w:rPr>
        <w:t>.</w:t>
      </w:r>
      <w:r w:rsidR="002D17A2" w:rsidRPr="00183EB2">
        <w:rPr>
          <w:b/>
          <w:i/>
          <w:sz w:val="27"/>
          <w:szCs w:val="27"/>
        </w:rPr>
        <w:t xml:space="preserve"> </w:t>
      </w:r>
    </w:p>
    <w:p w:rsidR="00611FE7" w:rsidRPr="00183EB2" w:rsidRDefault="00966B8B" w:rsidP="000D1283">
      <w:pPr>
        <w:ind w:firstLine="567"/>
        <w:jc w:val="both"/>
        <w:rPr>
          <w:rFonts w:eastAsia="MS Mincho"/>
          <w:sz w:val="27"/>
          <w:szCs w:val="27"/>
        </w:rPr>
      </w:pPr>
      <w:r w:rsidRPr="00183EB2">
        <w:rPr>
          <w:sz w:val="27"/>
          <w:szCs w:val="27"/>
        </w:rPr>
        <w:t xml:space="preserve">2.7.11. </w:t>
      </w:r>
      <w:r w:rsidR="00314A74" w:rsidRPr="00183EB2">
        <w:rPr>
          <w:sz w:val="27"/>
          <w:szCs w:val="27"/>
        </w:rPr>
        <w:t xml:space="preserve">При наличии информации и документов, подтверждающих, что </w:t>
      </w:r>
      <w:r w:rsidR="00A35410" w:rsidRPr="00183EB2">
        <w:rPr>
          <w:sz w:val="27"/>
          <w:szCs w:val="27"/>
        </w:rPr>
        <w:t>Товар</w:t>
      </w:r>
      <w:r w:rsidR="001A3366" w:rsidRPr="00183EB2">
        <w:rPr>
          <w:sz w:val="27"/>
          <w:szCs w:val="27"/>
        </w:rPr>
        <w:t>ы</w:t>
      </w:r>
      <w:r w:rsidR="00314A74" w:rsidRPr="00183EB2">
        <w:rPr>
          <w:sz w:val="27"/>
          <w:szCs w:val="27"/>
        </w:rPr>
        <w:t xml:space="preserve"> предлагаемы</w:t>
      </w:r>
      <w:r w:rsidR="0028639C" w:rsidRPr="00183EB2">
        <w:rPr>
          <w:sz w:val="27"/>
          <w:szCs w:val="27"/>
        </w:rPr>
        <w:t>е</w:t>
      </w:r>
      <w:r w:rsidR="00314A74" w:rsidRPr="00183EB2">
        <w:rPr>
          <w:sz w:val="27"/>
          <w:szCs w:val="27"/>
        </w:rPr>
        <w:t xml:space="preserve"> в соответствии с </w:t>
      </w:r>
      <w:r w:rsidR="00EA181B" w:rsidRPr="00183EB2">
        <w:rPr>
          <w:sz w:val="27"/>
          <w:szCs w:val="27"/>
        </w:rPr>
        <w:t xml:space="preserve">котировочной </w:t>
      </w:r>
      <w:r w:rsidR="00314A74" w:rsidRPr="00183EB2">
        <w:rPr>
          <w:sz w:val="27"/>
          <w:szCs w:val="27"/>
        </w:rPr>
        <w:t xml:space="preserve">заявкой </w:t>
      </w:r>
      <w:r w:rsidR="00EA181B" w:rsidRPr="00183EB2">
        <w:rPr>
          <w:sz w:val="27"/>
          <w:szCs w:val="27"/>
        </w:rPr>
        <w:t>Претендента</w:t>
      </w:r>
      <w:r w:rsidR="004E6C62" w:rsidRPr="00183EB2">
        <w:rPr>
          <w:sz w:val="27"/>
          <w:szCs w:val="27"/>
        </w:rPr>
        <w:t>, не соответству</w:t>
      </w:r>
      <w:r w:rsidR="00D34D10" w:rsidRPr="00183EB2">
        <w:rPr>
          <w:sz w:val="27"/>
          <w:szCs w:val="27"/>
        </w:rPr>
        <w:t>ю</w:t>
      </w:r>
      <w:r w:rsidR="00314A74" w:rsidRPr="00183EB2">
        <w:rPr>
          <w:sz w:val="27"/>
          <w:szCs w:val="27"/>
        </w:rPr>
        <w:t xml:space="preserve">т требованиям, изложенным в документации, </w:t>
      </w:r>
      <w:r w:rsidR="000B642A" w:rsidRPr="00183EB2">
        <w:rPr>
          <w:sz w:val="27"/>
          <w:szCs w:val="27"/>
        </w:rPr>
        <w:t xml:space="preserve">котировочная </w:t>
      </w:r>
      <w:r w:rsidR="00314A74" w:rsidRPr="00183EB2">
        <w:rPr>
          <w:sz w:val="27"/>
          <w:szCs w:val="27"/>
        </w:rPr>
        <w:t xml:space="preserve">заявка </w:t>
      </w:r>
      <w:r w:rsidR="00EA181B" w:rsidRPr="00183EB2">
        <w:rPr>
          <w:sz w:val="27"/>
          <w:szCs w:val="27"/>
        </w:rPr>
        <w:t>Претендента</w:t>
      </w:r>
      <w:r w:rsidR="00497B55" w:rsidRPr="00183EB2">
        <w:rPr>
          <w:sz w:val="27"/>
          <w:szCs w:val="27"/>
        </w:rPr>
        <w:t xml:space="preserve"> </w:t>
      </w:r>
      <w:r w:rsidR="00314A74" w:rsidRPr="00183EB2">
        <w:rPr>
          <w:sz w:val="27"/>
          <w:szCs w:val="27"/>
        </w:rPr>
        <w:t>отклоняется.</w:t>
      </w:r>
      <w:r w:rsidR="009D6544" w:rsidRPr="00183EB2">
        <w:rPr>
          <w:rFonts w:eastAsia="Calibri"/>
          <w:sz w:val="27"/>
          <w:szCs w:val="27"/>
          <w:lang w:eastAsia="en-US"/>
        </w:rPr>
        <w:t xml:space="preserve"> </w:t>
      </w:r>
    </w:p>
    <w:p w:rsidR="00B260F4" w:rsidRPr="00183EB2" w:rsidRDefault="000D1283" w:rsidP="000D1283">
      <w:pPr>
        <w:ind w:firstLine="567"/>
        <w:jc w:val="both"/>
        <w:rPr>
          <w:sz w:val="27"/>
          <w:szCs w:val="27"/>
        </w:rPr>
      </w:pPr>
      <w:r w:rsidRPr="00183EB2">
        <w:rPr>
          <w:sz w:val="27"/>
          <w:szCs w:val="27"/>
        </w:rPr>
        <w:t xml:space="preserve">2.7.12. </w:t>
      </w:r>
      <w:r w:rsidR="00B260F4" w:rsidRPr="00183EB2">
        <w:rPr>
          <w:sz w:val="27"/>
          <w:szCs w:val="27"/>
        </w:rPr>
        <w:t>Оценка заявок осуществляется на основании цены, указанной в финансово-коммерческом предложении Участников путем сопоставления.</w:t>
      </w:r>
    </w:p>
    <w:p w:rsidR="00B260F4" w:rsidRPr="00183EB2" w:rsidRDefault="00B260F4" w:rsidP="000D1283">
      <w:pPr>
        <w:ind w:firstLine="567"/>
        <w:jc w:val="both"/>
        <w:rPr>
          <w:sz w:val="27"/>
          <w:szCs w:val="27"/>
        </w:rPr>
      </w:pPr>
      <w:r w:rsidRPr="00183EB2">
        <w:rPr>
          <w:sz w:val="27"/>
          <w:szCs w:val="27"/>
        </w:rPr>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183EB2" w:rsidRDefault="000D1283" w:rsidP="000D1283">
      <w:pPr>
        <w:ind w:firstLine="567"/>
        <w:jc w:val="both"/>
        <w:rPr>
          <w:bCs/>
          <w:sz w:val="27"/>
          <w:szCs w:val="27"/>
        </w:rPr>
      </w:pPr>
      <w:r w:rsidRPr="00183EB2">
        <w:rPr>
          <w:bCs/>
          <w:sz w:val="27"/>
          <w:szCs w:val="27"/>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183EB2" w:rsidRDefault="009305DA" w:rsidP="000D1283">
      <w:pPr>
        <w:ind w:firstLine="567"/>
        <w:jc w:val="both"/>
        <w:rPr>
          <w:bCs/>
          <w:sz w:val="27"/>
          <w:szCs w:val="27"/>
        </w:rPr>
      </w:pPr>
      <w:r w:rsidRPr="00183EB2">
        <w:rPr>
          <w:bCs/>
          <w:sz w:val="27"/>
          <w:szCs w:val="27"/>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183EB2" w:rsidRDefault="000D1283" w:rsidP="000D1283">
      <w:pPr>
        <w:ind w:firstLine="567"/>
        <w:jc w:val="both"/>
        <w:rPr>
          <w:rFonts w:eastAsia="MS Mincho"/>
          <w:sz w:val="27"/>
          <w:szCs w:val="27"/>
        </w:rPr>
      </w:pPr>
      <w:r w:rsidRPr="00183EB2">
        <w:rPr>
          <w:sz w:val="27"/>
          <w:szCs w:val="27"/>
        </w:rPr>
        <w:t xml:space="preserve">2.7.13. </w:t>
      </w:r>
      <w:r w:rsidR="00314A74" w:rsidRPr="00183EB2">
        <w:rPr>
          <w:sz w:val="27"/>
          <w:szCs w:val="27"/>
        </w:rPr>
        <w:t xml:space="preserve">Информация относительно процесса изучения, оценки и сопоставления </w:t>
      </w:r>
      <w:r w:rsidR="001A3B7A" w:rsidRPr="00183EB2">
        <w:rPr>
          <w:sz w:val="27"/>
          <w:szCs w:val="27"/>
        </w:rPr>
        <w:t>котировоч</w:t>
      </w:r>
      <w:r w:rsidR="00314A74" w:rsidRPr="00183EB2">
        <w:rPr>
          <w:sz w:val="27"/>
          <w:szCs w:val="27"/>
        </w:rPr>
        <w:t xml:space="preserve">ных заявок, определения </w:t>
      </w:r>
      <w:r w:rsidR="005F76D7" w:rsidRPr="00183EB2">
        <w:rPr>
          <w:sz w:val="27"/>
          <w:szCs w:val="27"/>
        </w:rPr>
        <w:t>Победит</w:t>
      </w:r>
      <w:r w:rsidR="00EA181B" w:rsidRPr="00183EB2">
        <w:rPr>
          <w:sz w:val="27"/>
          <w:szCs w:val="27"/>
        </w:rPr>
        <w:t>еля</w:t>
      </w:r>
      <w:r w:rsidR="00314A74" w:rsidRPr="00183EB2">
        <w:rPr>
          <w:sz w:val="27"/>
          <w:szCs w:val="27"/>
        </w:rPr>
        <w:t xml:space="preserve"> </w:t>
      </w:r>
      <w:r w:rsidR="00B34B3E" w:rsidRPr="00183EB2">
        <w:rPr>
          <w:sz w:val="27"/>
          <w:szCs w:val="27"/>
        </w:rPr>
        <w:t>запроса котировок</w:t>
      </w:r>
      <w:r w:rsidR="00314A74" w:rsidRPr="00183EB2">
        <w:rPr>
          <w:sz w:val="27"/>
          <w:szCs w:val="27"/>
        </w:rPr>
        <w:t xml:space="preserve"> не подлежит разглашению </w:t>
      </w:r>
      <w:r w:rsidR="005F76D7" w:rsidRPr="00183EB2">
        <w:rPr>
          <w:sz w:val="27"/>
          <w:szCs w:val="27"/>
        </w:rPr>
        <w:t>Участник</w:t>
      </w:r>
      <w:r w:rsidR="00314A74" w:rsidRPr="00183EB2">
        <w:rPr>
          <w:sz w:val="27"/>
          <w:szCs w:val="27"/>
        </w:rPr>
        <w:t xml:space="preserve">ам. Попытки </w:t>
      </w:r>
      <w:r w:rsidR="005F76D7" w:rsidRPr="00183EB2">
        <w:rPr>
          <w:sz w:val="27"/>
          <w:szCs w:val="27"/>
        </w:rPr>
        <w:t>Участник</w:t>
      </w:r>
      <w:r w:rsidR="00314A74" w:rsidRPr="00183EB2">
        <w:rPr>
          <w:sz w:val="27"/>
          <w:szCs w:val="27"/>
        </w:rPr>
        <w:t xml:space="preserve">ов получить такую информацию до размещения протоколов </w:t>
      </w:r>
      <w:r w:rsidR="008A5FFD" w:rsidRPr="00183EB2">
        <w:rPr>
          <w:sz w:val="27"/>
          <w:szCs w:val="27"/>
        </w:rPr>
        <w:t>на сайт</w:t>
      </w:r>
      <w:r w:rsidR="0019379B" w:rsidRPr="00183EB2">
        <w:rPr>
          <w:sz w:val="27"/>
          <w:szCs w:val="27"/>
        </w:rPr>
        <w:t>ах</w:t>
      </w:r>
      <w:r w:rsidR="00314A74" w:rsidRPr="00183EB2">
        <w:rPr>
          <w:sz w:val="27"/>
          <w:szCs w:val="27"/>
        </w:rPr>
        <w:t xml:space="preserve">, служат основанием для отклонения </w:t>
      </w:r>
      <w:r w:rsidR="001A3B7A" w:rsidRPr="00183EB2">
        <w:rPr>
          <w:sz w:val="27"/>
          <w:szCs w:val="27"/>
        </w:rPr>
        <w:t>котировоч</w:t>
      </w:r>
      <w:r w:rsidR="00314A74" w:rsidRPr="00183EB2">
        <w:rPr>
          <w:sz w:val="27"/>
          <w:szCs w:val="27"/>
        </w:rPr>
        <w:t xml:space="preserve">ных заявок таких </w:t>
      </w:r>
      <w:r w:rsidR="005F76D7" w:rsidRPr="00183EB2">
        <w:rPr>
          <w:sz w:val="27"/>
          <w:szCs w:val="27"/>
        </w:rPr>
        <w:t>Участник</w:t>
      </w:r>
      <w:r w:rsidR="00314A74" w:rsidRPr="00183EB2">
        <w:rPr>
          <w:sz w:val="27"/>
          <w:szCs w:val="27"/>
        </w:rPr>
        <w:t>ов.</w:t>
      </w:r>
      <w:r w:rsidR="009D6544" w:rsidRPr="00183EB2">
        <w:rPr>
          <w:rFonts w:eastAsia="Calibri"/>
          <w:sz w:val="27"/>
          <w:szCs w:val="27"/>
          <w:lang w:eastAsia="en-US"/>
        </w:rPr>
        <w:t xml:space="preserve"> </w:t>
      </w:r>
    </w:p>
    <w:p w:rsidR="00611FE7" w:rsidRPr="00183EB2" w:rsidRDefault="006B4B7F" w:rsidP="006B4B7F">
      <w:pPr>
        <w:pStyle w:val="27"/>
        <w:keepNext w:val="0"/>
        <w:spacing w:before="0"/>
        <w:rPr>
          <w:rFonts w:eastAsia="MS Mincho"/>
          <w:sz w:val="27"/>
          <w:szCs w:val="27"/>
        </w:rPr>
      </w:pPr>
      <w:r w:rsidRPr="00183EB2">
        <w:rPr>
          <w:sz w:val="27"/>
          <w:szCs w:val="27"/>
        </w:rPr>
        <w:t xml:space="preserve">2.7.14. </w:t>
      </w:r>
      <w:r w:rsidR="005F76D7" w:rsidRPr="00183EB2">
        <w:rPr>
          <w:sz w:val="27"/>
          <w:szCs w:val="27"/>
        </w:rPr>
        <w:t>Заказчик</w:t>
      </w:r>
      <w:r w:rsidR="00DA5EB0" w:rsidRPr="00183EB2">
        <w:rPr>
          <w:sz w:val="27"/>
          <w:szCs w:val="27"/>
        </w:rPr>
        <w:t xml:space="preserve"> может не принимать во внимание мелкие погрешности, несоответствия, неточности в </w:t>
      </w:r>
      <w:r w:rsidR="00B34B3E" w:rsidRPr="00183EB2">
        <w:rPr>
          <w:sz w:val="27"/>
          <w:szCs w:val="27"/>
        </w:rPr>
        <w:t>котировочной</w:t>
      </w:r>
      <w:r w:rsidR="00DA5EB0" w:rsidRPr="00183EB2">
        <w:rPr>
          <w:sz w:val="27"/>
          <w:szCs w:val="27"/>
        </w:rPr>
        <w:t xml:space="preserve"> заявке, которые существенно не влияют на ее содержание и дальнейшую оценку (при соблюдении равенства всех </w:t>
      </w:r>
      <w:r w:rsidR="005F76D7" w:rsidRPr="00183EB2">
        <w:rPr>
          <w:sz w:val="27"/>
          <w:szCs w:val="27"/>
        </w:rPr>
        <w:t>Участник</w:t>
      </w:r>
      <w:r w:rsidR="00DA5EB0" w:rsidRPr="00183EB2">
        <w:rPr>
          <w:sz w:val="27"/>
          <w:szCs w:val="27"/>
        </w:rPr>
        <w:t xml:space="preserve">ов </w:t>
      </w:r>
      <w:r w:rsidR="00B34B3E" w:rsidRPr="00183EB2">
        <w:rPr>
          <w:sz w:val="27"/>
          <w:szCs w:val="27"/>
        </w:rPr>
        <w:t>запроса котировок</w:t>
      </w:r>
      <w:r w:rsidR="00DA5EB0" w:rsidRPr="00183EB2">
        <w:rPr>
          <w:sz w:val="27"/>
          <w:szCs w:val="27"/>
        </w:rPr>
        <w:t>)</w:t>
      </w:r>
      <w:r w:rsidR="000D1283" w:rsidRPr="00183EB2">
        <w:rPr>
          <w:sz w:val="27"/>
          <w:szCs w:val="27"/>
        </w:rPr>
        <w:t>.</w:t>
      </w:r>
      <w:r w:rsidR="00DA5EB0" w:rsidRPr="00183EB2">
        <w:rPr>
          <w:sz w:val="27"/>
          <w:szCs w:val="27"/>
        </w:rPr>
        <w:t xml:space="preserve"> </w:t>
      </w:r>
    </w:p>
    <w:p w:rsidR="00611FE7" w:rsidRPr="00183EB2" w:rsidRDefault="006B4B7F" w:rsidP="00A21209">
      <w:pPr>
        <w:ind w:firstLine="567"/>
        <w:jc w:val="both"/>
        <w:rPr>
          <w:rFonts w:eastAsia="MS Mincho"/>
          <w:sz w:val="27"/>
          <w:szCs w:val="27"/>
        </w:rPr>
      </w:pPr>
      <w:r w:rsidRPr="00183EB2">
        <w:rPr>
          <w:sz w:val="27"/>
          <w:szCs w:val="27"/>
        </w:rPr>
        <w:t xml:space="preserve">2.7.15. </w:t>
      </w:r>
      <w:r w:rsidR="005F76D7" w:rsidRPr="00183EB2">
        <w:rPr>
          <w:sz w:val="27"/>
          <w:szCs w:val="27"/>
        </w:rPr>
        <w:t>Заказчик</w:t>
      </w:r>
      <w:r w:rsidR="00DA5EB0" w:rsidRPr="00183EB2">
        <w:rPr>
          <w:sz w:val="27"/>
          <w:szCs w:val="27"/>
        </w:rPr>
        <w:t xml:space="preserve"> вправе допустить </w:t>
      </w:r>
      <w:r w:rsidR="00BF68BD" w:rsidRPr="00183EB2">
        <w:rPr>
          <w:sz w:val="27"/>
          <w:szCs w:val="27"/>
        </w:rPr>
        <w:t>Претенд</w:t>
      </w:r>
      <w:r w:rsidR="00E04C2E" w:rsidRPr="00183EB2">
        <w:rPr>
          <w:sz w:val="27"/>
          <w:szCs w:val="27"/>
        </w:rPr>
        <w:t>е</w:t>
      </w:r>
      <w:r w:rsidR="00264960" w:rsidRPr="00183EB2">
        <w:rPr>
          <w:sz w:val="27"/>
          <w:szCs w:val="27"/>
        </w:rPr>
        <w:t xml:space="preserve">нта </w:t>
      </w:r>
      <w:r w:rsidR="00DA5EB0" w:rsidRPr="00183EB2">
        <w:rPr>
          <w:sz w:val="27"/>
          <w:szCs w:val="27"/>
        </w:rPr>
        <w:t xml:space="preserve">к участию в </w:t>
      </w:r>
      <w:r w:rsidR="00B34B3E" w:rsidRPr="00183EB2">
        <w:rPr>
          <w:sz w:val="27"/>
          <w:szCs w:val="27"/>
        </w:rPr>
        <w:t>запросе котировок</w:t>
      </w:r>
      <w:r w:rsidR="00DA5EB0" w:rsidRPr="00183EB2">
        <w:rPr>
          <w:sz w:val="27"/>
          <w:szCs w:val="27"/>
        </w:rPr>
        <w:t xml:space="preserve"> в случае, если </w:t>
      </w:r>
      <w:r w:rsidR="00BF68BD" w:rsidRPr="00183EB2">
        <w:rPr>
          <w:sz w:val="27"/>
          <w:szCs w:val="27"/>
        </w:rPr>
        <w:t>Претенд</w:t>
      </w:r>
      <w:r w:rsidR="00264960" w:rsidRPr="00183EB2">
        <w:rPr>
          <w:sz w:val="27"/>
          <w:szCs w:val="27"/>
        </w:rPr>
        <w:t xml:space="preserve">ент </w:t>
      </w:r>
      <w:r w:rsidR="00DA5EB0" w:rsidRPr="00183EB2">
        <w:rPr>
          <w:sz w:val="27"/>
          <w:szCs w:val="27"/>
        </w:rPr>
        <w:t xml:space="preserve">или его </w:t>
      </w:r>
      <w:r w:rsidR="00B34B3E" w:rsidRPr="00183EB2">
        <w:rPr>
          <w:sz w:val="27"/>
          <w:szCs w:val="27"/>
        </w:rPr>
        <w:t>котировочная</w:t>
      </w:r>
      <w:r w:rsidR="00DA5EB0" w:rsidRPr="00183EB2">
        <w:rPr>
          <w:sz w:val="27"/>
          <w:szCs w:val="27"/>
        </w:rPr>
        <w:t xml:space="preserve"> заявка не соответствуют требованиям </w:t>
      </w:r>
      <w:r w:rsidR="00B34B3E" w:rsidRPr="00183EB2">
        <w:rPr>
          <w:sz w:val="27"/>
          <w:szCs w:val="27"/>
        </w:rPr>
        <w:t>котировочной</w:t>
      </w:r>
      <w:r w:rsidR="00DA5EB0" w:rsidRPr="00183EB2">
        <w:rPr>
          <w:sz w:val="27"/>
          <w:szCs w:val="27"/>
        </w:rPr>
        <w:t xml:space="preserve"> документации</w:t>
      </w:r>
      <w:r w:rsidR="008A5FFD" w:rsidRPr="00183EB2">
        <w:rPr>
          <w:sz w:val="27"/>
          <w:szCs w:val="27"/>
        </w:rPr>
        <w:t>,</w:t>
      </w:r>
      <w:r w:rsidR="00DA5EB0" w:rsidRPr="00183EB2">
        <w:rPr>
          <w:sz w:val="27"/>
          <w:szCs w:val="27"/>
        </w:rPr>
        <w:t xml:space="preserve"> но выявленные недостатки носят формальный характер и не влияют на содержание и условия</w:t>
      </w:r>
      <w:r w:rsidR="000B642A" w:rsidRPr="00183EB2">
        <w:rPr>
          <w:rFonts w:eastAsia="MS Mincho"/>
          <w:sz w:val="27"/>
          <w:szCs w:val="27"/>
        </w:rPr>
        <w:t xml:space="preserve"> </w:t>
      </w:r>
      <w:r w:rsidR="000B642A" w:rsidRPr="00183EB2">
        <w:rPr>
          <w:sz w:val="27"/>
          <w:szCs w:val="27"/>
        </w:rPr>
        <w:t xml:space="preserve">котировочной </w:t>
      </w:r>
      <w:r w:rsidR="00DA5EB0" w:rsidRPr="00183EB2">
        <w:rPr>
          <w:sz w:val="27"/>
          <w:szCs w:val="27"/>
        </w:rPr>
        <w:t xml:space="preserve">заявки на участие в </w:t>
      </w:r>
      <w:r w:rsidR="00B34B3E" w:rsidRPr="00183EB2">
        <w:rPr>
          <w:sz w:val="27"/>
          <w:szCs w:val="27"/>
        </w:rPr>
        <w:t>запросе котировок</w:t>
      </w:r>
      <w:r w:rsidR="00DA5EB0" w:rsidRPr="00183EB2">
        <w:rPr>
          <w:sz w:val="27"/>
          <w:szCs w:val="27"/>
        </w:rPr>
        <w:t xml:space="preserve">, а также на условия исполнения договора и не влекут рисков неисполнения обязательств, принятых таким </w:t>
      </w:r>
      <w:r w:rsidR="005F76D7" w:rsidRPr="00183EB2">
        <w:rPr>
          <w:sz w:val="27"/>
          <w:szCs w:val="27"/>
        </w:rPr>
        <w:t>Участник</w:t>
      </w:r>
      <w:r w:rsidR="00DA5EB0" w:rsidRPr="00183EB2">
        <w:rPr>
          <w:sz w:val="27"/>
          <w:szCs w:val="27"/>
        </w:rPr>
        <w:t xml:space="preserve">ом в соответствии с его </w:t>
      </w:r>
      <w:r w:rsidR="00B34B3E" w:rsidRPr="00183EB2">
        <w:rPr>
          <w:sz w:val="27"/>
          <w:szCs w:val="27"/>
        </w:rPr>
        <w:t>котировочной</w:t>
      </w:r>
      <w:r w:rsidR="00DA5EB0" w:rsidRPr="00183EB2">
        <w:rPr>
          <w:sz w:val="27"/>
          <w:szCs w:val="27"/>
        </w:rPr>
        <w:t xml:space="preserve"> заявкой.</w:t>
      </w:r>
    </w:p>
    <w:p w:rsidR="00611FE7" w:rsidRPr="00183EB2" w:rsidRDefault="00A21209" w:rsidP="00A21209">
      <w:pPr>
        <w:ind w:firstLine="567"/>
        <w:jc w:val="both"/>
        <w:rPr>
          <w:rFonts w:eastAsia="MS Mincho"/>
          <w:sz w:val="27"/>
          <w:szCs w:val="27"/>
        </w:rPr>
      </w:pPr>
      <w:r w:rsidRPr="00183EB2">
        <w:rPr>
          <w:sz w:val="27"/>
          <w:szCs w:val="27"/>
        </w:rPr>
        <w:t>2.7.1</w:t>
      </w:r>
      <w:r w:rsidR="006B4B7F" w:rsidRPr="00183EB2">
        <w:rPr>
          <w:sz w:val="27"/>
          <w:szCs w:val="27"/>
        </w:rPr>
        <w:t>6</w:t>
      </w:r>
      <w:r w:rsidRPr="00183EB2">
        <w:rPr>
          <w:sz w:val="27"/>
          <w:szCs w:val="27"/>
        </w:rPr>
        <w:t xml:space="preserve">. </w:t>
      </w:r>
      <w:r w:rsidR="00314A74" w:rsidRPr="00183EB2">
        <w:rPr>
          <w:sz w:val="27"/>
          <w:szCs w:val="27"/>
        </w:rPr>
        <w:t xml:space="preserve">Если в </w:t>
      </w:r>
      <w:r w:rsidR="00B34B3E" w:rsidRPr="00183EB2">
        <w:rPr>
          <w:sz w:val="27"/>
          <w:szCs w:val="27"/>
        </w:rPr>
        <w:t>котировочной</w:t>
      </w:r>
      <w:r w:rsidR="00314A74" w:rsidRPr="00183EB2">
        <w:rPr>
          <w:sz w:val="27"/>
          <w:szCs w:val="27"/>
        </w:rPr>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183EB2" w:rsidRDefault="00A21209" w:rsidP="00A21209">
      <w:pPr>
        <w:ind w:firstLine="567"/>
        <w:jc w:val="both"/>
        <w:rPr>
          <w:rFonts w:eastAsia="MS Mincho"/>
          <w:sz w:val="27"/>
          <w:szCs w:val="27"/>
        </w:rPr>
      </w:pPr>
      <w:r w:rsidRPr="00183EB2">
        <w:rPr>
          <w:sz w:val="27"/>
          <w:szCs w:val="27"/>
        </w:rPr>
        <w:t>2.7.1</w:t>
      </w:r>
      <w:r w:rsidR="006B4B7F" w:rsidRPr="00183EB2">
        <w:rPr>
          <w:sz w:val="27"/>
          <w:szCs w:val="27"/>
        </w:rPr>
        <w:t>7</w:t>
      </w:r>
      <w:r w:rsidRPr="00183EB2">
        <w:rPr>
          <w:sz w:val="27"/>
          <w:szCs w:val="27"/>
        </w:rPr>
        <w:t>.</w:t>
      </w:r>
      <w:r w:rsidR="00314A74" w:rsidRPr="00183EB2">
        <w:rPr>
          <w:sz w:val="27"/>
          <w:szCs w:val="27"/>
        </w:rPr>
        <w:t xml:space="preserve"> Если в </w:t>
      </w:r>
      <w:r w:rsidR="00B34B3E" w:rsidRPr="00183EB2">
        <w:rPr>
          <w:sz w:val="27"/>
          <w:szCs w:val="27"/>
        </w:rPr>
        <w:t>котировочной</w:t>
      </w:r>
      <w:r w:rsidR="00314A74" w:rsidRPr="00183EB2">
        <w:rPr>
          <w:sz w:val="27"/>
          <w:szCs w:val="27"/>
        </w:rPr>
        <w:t xml:space="preserve"> заявке имеются арифметические ошибки </w:t>
      </w:r>
      <w:r w:rsidR="00FE1438" w:rsidRPr="00183EB2">
        <w:rPr>
          <w:sz w:val="27"/>
          <w:szCs w:val="27"/>
        </w:rPr>
        <w:t>при отражении единичных расценок закупаем</w:t>
      </w:r>
      <w:r w:rsidR="00D34D10" w:rsidRPr="00183EB2">
        <w:rPr>
          <w:sz w:val="27"/>
          <w:szCs w:val="27"/>
        </w:rPr>
        <w:t>ых</w:t>
      </w:r>
      <w:r w:rsidR="00FE1438" w:rsidRPr="00183EB2">
        <w:rPr>
          <w:sz w:val="27"/>
          <w:szCs w:val="27"/>
        </w:rPr>
        <w:t xml:space="preserve"> </w:t>
      </w:r>
      <w:r w:rsidR="007D68CD" w:rsidRPr="00183EB2">
        <w:rPr>
          <w:sz w:val="27"/>
          <w:szCs w:val="27"/>
        </w:rPr>
        <w:t xml:space="preserve">Товаров </w:t>
      </w:r>
      <w:r w:rsidR="00FE1438" w:rsidRPr="00183EB2">
        <w:rPr>
          <w:sz w:val="27"/>
          <w:szCs w:val="27"/>
        </w:rPr>
        <w:t>и(или) стоимости финансово-</w:t>
      </w:r>
      <w:r w:rsidR="00FE1438" w:rsidRPr="00183EB2">
        <w:rPr>
          <w:sz w:val="27"/>
          <w:szCs w:val="27"/>
        </w:rPr>
        <w:lastRenderedPageBreak/>
        <w:t xml:space="preserve">коммерческого предложения цены договора </w:t>
      </w:r>
      <w:r w:rsidR="000B642A" w:rsidRPr="00183EB2">
        <w:rPr>
          <w:sz w:val="27"/>
          <w:szCs w:val="27"/>
        </w:rPr>
        <w:t xml:space="preserve">котировочная </w:t>
      </w:r>
      <w:r w:rsidR="00FE1438" w:rsidRPr="00183EB2">
        <w:rPr>
          <w:sz w:val="27"/>
          <w:szCs w:val="27"/>
        </w:rPr>
        <w:t xml:space="preserve">заявка такого </w:t>
      </w:r>
      <w:r w:rsidR="00BF68BD" w:rsidRPr="00183EB2">
        <w:rPr>
          <w:sz w:val="27"/>
          <w:szCs w:val="27"/>
        </w:rPr>
        <w:t>Претенд</w:t>
      </w:r>
      <w:r w:rsidR="00D55F27" w:rsidRPr="00183EB2">
        <w:rPr>
          <w:sz w:val="27"/>
          <w:szCs w:val="27"/>
        </w:rPr>
        <w:t>ента</w:t>
      </w:r>
      <w:r w:rsidR="00FE1438" w:rsidRPr="00183EB2">
        <w:rPr>
          <w:sz w:val="27"/>
          <w:szCs w:val="27"/>
        </w:rPr>
        <w:t xml:space="preserve"> отклоняется.</w:t>
      </w:r>
      <w:r w:rsidR="00E16AE9" w:rsidRPr="00183EB2">
        <w:rPr>
          <w:sz w:val="27"/>
          <w:szCs w:val="27"/>
        </w:rPr>
        <w:t xml:space="preserve"> </w:t>
      </w:r>
    </w:p>
    <w:p w:rsidR="00611FE7" w:rsidRPr="00183EB2" w:rsidRDefault="00A21209" w:rsidP="00A21209">
      <w:pPr>
        <w:ind w:firstLine="567"/>
        <w:jc w:val="both"/>
        <w:rPr>
          <w:rFonts w:eastAsia="MS Mincho"/>
          <w:sz w:val="27"/>
          <w:szCs w:val="27"/>
        </w:rPr>
      </w:pPr>
      <w:r w:rsidRPr="00183EB2">
        <w:rPr>
          <w:sz w:val="27"/>
          <w:szCs w:val="27"/>
        </w:rPr>
        <w:t>2.7.1</w:t>
      </w:r>
      <w:r w:rsidR="006B4B7F" w:rsidRPr="00183EB2">
        <w:rPr>
          <w:sz w:val="27"/>
          <w:szCs w:val="27"/>
        </w:rPr>
        <w:t>8</w:t>
      </w:r>
      <w:r w:rsidRPr="00183EB2">
        <w:rPr>
          <w:sz w:val="27"/>
          <w:szCs w:val="27"/>
        </w:rPr>
        <w:t xml:space="preserve">. </w:t>
      </w:r>
      <w:r w:rsidR="00FE1438" w:rsidRPr="00183EB2">
        <w:rPr>
          <w:sz w:val="27"/>
          <w:szCs w:val="27"/>
        </w:rPr>
        <w:t xml:space="preserve">При наличии арифметических ошибок </w:t>
      </w:r>
      <w:r w:rsidR="00DA0CC7" w:rsidRPr="00183EB2">
        <w:rPr>
          <w:sz w:val="27"/>
          <w:szCs w:val="27"/>
        </w:rPr>
        <w:t xml:space="preserve">в заявке </w:t>
      </w:r>
      <w:r w:rsidR="005F76D7" w:rsidRPr="00183EB2">
        <w:rPr>
          <w:sz w:val="27"/>
          <w:szCs w:val="27"/>
        </w:rPr>
        <w:t>Заказчик</w:t>
      </w:r>
      <w:r w:rsidR="00FE1438" w:rsidRPr="00183EB2">
        <w:rPr>
          <w:sz w:val="27"/>
          <w:szCs w:val="27"/>
        </w:rPr>
        <w:t xml:space="preserve"> может принять решение об отклонении </w:t>
      </w:r>
      <w:r w:rsidR="000B642A" w:rsidRPr="00183EB2">
        <w:rPr>
          <w:sz w:val="27"/>
          <w:szCs w:val="27"/>
        </w:rPr>
        <w:t xml:space="preserve">котировочной </w:t>
      </w:r>
      <w:r w:rsidR="00FE1438" w:rsidRPr="00183EB2">
        <w:rPr>
          <w:sz w:val="27"/>
          <w:szCs w:val="27"/>
        </w:rPr>
        <w:t>заявки</w:t>
      </w:r>
      <w:r w:rsidR="00992B25" w:rsidRPr="00183EB2">
        <w:rPr>
          <w:sz w:val="27"/>
          <w:szCs w:val="27"/>
        </w:rPr>
        <w:t>.</w:t>
      </w:r>
    </w:p>
    <w:p w:rsidR="009F6B5B" w:rsidRPr="00183EB2" w:rsidRDefault="00A21209" w:rsidP="00A21209">
      <w:pPr>
        <w:ind w:firstLine="567"/>
        <w:jc w:val="both"/>
        <w:rPr>
          <w:rFonts w:eastAsia="MS Mincho"/>
          <w:sz w:val="27"/>
          <w:szCs w:val="27"/>
        </w:rPr>
      </w:pPr>
      <w:r w:rsidRPr="00183EB2">
        <w:rPr>
          <w:sz w:val="27"/>
          <w:szCs w:val="27"/>
        </w:rPr>
        <w:t>2.7.</w:t>
      </w:r>
      <w:r w:rsidR="006B4B7F" w:rsidRPr="00183EB2">
        <w:rPr>
          <w:sz w:val="27"/>
          <w:szCs w:val="27"/>
        </w:rPr>
        <w:t>19</w:t>
      </w:r>
      <w:r w:rsidRPr="00183EB2">
        <w:rPr>
          <w:sz w:val="27"/>
          <w:szCs w:val="27"/>
        </w:rPr>
        <w:t xml:space="preserve">. </w:t>
      </w:r>
      <w:r w:rsidR="00686E1D" w:rsidRPr="00183EB2">
        <w:rPr>
          <w:sz w:val="27"/>
          <w:szCs w:val="27"/>
        </w:rPr>
        <w:t xml:space="preserve">По итогам рассмотрения и оценки </w:t>
      </w:r>
      <w:r w:rsidR="001A3B7A" w:rsidRPr="00183EB2">
        <w:rPr>
          <w:sz w:val="27"/>
          <w:szCs w:val="27"/>
        </w:rPr>
        <w:t>котировоч</w:t>
      </w:r>
      <w:r w:rsidR="00686E1D" w:rsidRPr="00183EB2">
        <w:rPr>
          <w:sz w:val="27"/>
          <w:szCs w:val="27"/>
        </w:rPr>
        <w:t xml:space="preserve">ных заявок </w:t>
      </w:r>
      <w:r w:rsidR="005F76D7" w:rsidRPr="00183EB2">
        <w:rPr>
          <w:sz w:val="27"/>
          <w:szCs w:val="27"/>
        </w:rPr>
        <w:t>Заказчик</w:t>
      </w:r>
      <w:r w:rsidR="00686E1D" w:rsidRPr="00183EB2">
        <w:rPr>
          <w:sz w:val="27"/>
          <w:szCs w:val="27"/>
        </w:rPr>
        <w:t xml:space="preserve"> составляет протокол рассмотрения и оценки </w:t>
      </w:r>
      <w:r w:rsidR="001A3B7A" w:rsidRPr="00183EB2">
        <w:rPr>
          <w:sz w:val="27"/>
          <w:szCs w:val="27"/>
        </w:rPr>
        <w:t>котировоч</w:t>
      </w:r>
      <w:r w:rsidR="00686E1D" w:rsidRPr="00183EB2">
        <w:rPr>
          <w:sz w:val="27"/>
          <w:szCs w:val="27"/>
        </w:rPr>
        <w:t>ных заявок, в котором в том числе может содержаться следующая информация</w:t>
      </w:r>
      <w:r w:rsidR="00992B25" w:rsidRPr="00183EB2">
        <w:rPr>
          <w:sz w:val="27"/>
          <w:szCs w:val="27"/>
        </w:rPr>
        <w:t>:</w:t>
      </w:r>
    </w:p>
    <w:p w:rsidR="00A21209" w:rsidRPr="00183EB2" w:rsidRDefault="00A21209" w:rsidP="006574F8">
      <w:pPr>
        <w:numPr>
          <w:ilvl w:val="4"/>
          <w:numId w:val="17"/>
        </w:numPr>
        <w:jc w:val="both"/>
        <w:rPr>
          <w:rFonts w:eastAsia="MS Mincho"/>
          <w:bCs/>
          <w:sz w:val="27"/>
          <w:szCs w:val="27"/>
        </w:rPr>
      </w:pPr>
      <w:r w:rsidRPr="00183EB2">
        <w:rPr>
          <w:rFonts w:eastAsia="MS Mincho"/>
          <w:bCs/>
          <w:sz w:val="27"/>
          <w:szCs w:val="27"/>
        </w:rPr>
        <w:t>наименование товаров, работ, услуг, на закупку которых проводился запрос котировок, существенные условия договора;</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 xml:space="preserve">сведения о </w:t>
      </w:r>
      <w:r w:rsidR="00BF68BD" w:rsidRPr="00183EB2">
        <w:rPr>
          <w:rFonts w:eastAsia="MS Mincho"/>
          <w:bCs/>
          <w:sz w:val="27"/>
          <w:szCs w:val="27"/>
        </w:rPr>
        <w:t>Претенд</w:t>
      </w:r>
      <w:r w:rsidRPr="00183EB2">
        <w:rPr>
          <w:rFonts w:eastAsia="MS Mincho"/>
          <w:bCs/>
          <w:sz w:val="27"/>
          <w:szCs w:val="27"/>
        </w:rPr>
        <w:t>ентах, подавших котировочные заявки;</w:t>
      </w:r>
    </w:p>
    <w:p w:rsidR="00A21209" w:rsidRPr="00183EB2" w:rsidRDefault="00DA0CC7" w:rsidP="006574F8">
      <w:pPr>
        <w:numPr>
          <w:ilvl w:val="4"/>
          <w:numId w:val="16"/>
        </w:numPr>
        <w:jc w:val="both"/>
        <w:rPr>
          <w:rFonts w:eastAsia="MS Mincho"/>
          <w:bCs/>
          <w:sz w:val="27"/>
          <w:szCs w:val="27"/>
        </w:rPr>
      </w:pPr>
      <w:r w:rsidRPr="00183EB2">
        <w:rPr>
          <w:rFonts w:eastAsia="MS Mincho"/>
          <w:bCs/>
          <w:sz w:val="27"/>
          <w:szCs w:val="27"/>
        </w:rPr>
        <w:t xml:space="preserve">принятое </w:t>
      </w:r>
      <w:r w:rsidR="005F76D7" w:rsidRPr="00183EB2">
        <w:rPr>
          <w:rFonts w:eastAsia="MS Mincho"/>
          <w:bCs/>
          <w:sz w:val="27"/>
          <w:szCs w:val="27"/>
        </w:rPr>
        <w:t>Заказчик</w:t>
      </w:r>
      <w:r w:rsidR="00A21209" w:rsidRPr="00183EB2">
        <w:rPr>
          <w:rFonts w:eastAsia="MS Mincho"/>
          <w:bCs/>
          <w:sz w:val="27"/>
          <w:szCs w:val="27"/>
        </w:rPr>
        <w:t>ом решение об отклонении котировочной заявки с обоснованием причин отклонения;</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наиболее низкая цена договора;</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 xml:space="preserve">сведения о </w:t>
      </w:r>
      <w:r w:rsidR="005F76D7" w:rsidRPr="00183EB2">
        <w:rPr>
          <w:rFonts w:eastAsia="MS Mincho"/>
          <w:bCs/>
          <w:sz w:val="27"/>
          <w:szCs w:val="27"/>
        </w:rPr>
        <w:t>Победит</w:t>
      </w:r>
      <w:r w:rsidRPr="00183EB2">
        <w:rPr>
          <w:rFonts w:eastAsia="MS Mincho"/>
          <w:bCs/>
          <w:sz w:val="27"/>
          <w:szCs w:val="27"/>
        </w:rPr>
        <w:t xml:space="preserve">еле запроса котировок, об </w:t>
      </w:r>
      <w:r w:rsidR="005F76D7" w:rsidRPr="00183EB2">
        <w:rPr>
          <w:rFonts w:eastAsia="MS Mincho"/>
          <w:bCs/>
          <w:sz w:val="27"/>
          <w:szCs w:val="27"/>
        </w:rPr>
        <w:t>Участник</w:t>
      </w:r>
      <w:r w:rsidRPr="00183EB2">
        <w:rPr>
          <w:rFonts w:eastAsia="MS Mincho"/>
          <w:bCs/>
          <w:sz w:val="27"/>
          <w:szCs w:val="27"/>
        </w:rPr>
        <w:t xml:space="preserve">е </w:t>
      </w:r>
      <w:r w:rsidR="00504BF1" w:rsidRPr="00183EB2">
        <w:rPr>
          <w:rFonts w:eastAsia="MS Mincho"/>
          <w:bCs/>
          <w:sz w:val="27"/>
          <w:szCs w:val="27"/>
        </w:rPr>
        <w:t>запроса котировок</w:t>
      </w:r>
      <w:r w:rsidRPr="00183EB2">
        <w:rPr>
          <w:rFonts w:eastAsia="MS Mincho"/>
          <w:bCs/>
          <w:sz w:val="27"/>
          <w:szCs w:val="27"/>
        </w:rPr>
        <w:t xml:space="preserve">, предложившем в котировочной заявке цену, такую же, как и </w:t>
      </w:r>
      <w:r w:rsidR="005F76D7" w:rsidRPr="00183EB2">
        <w:rPr>
          <w:rFonts w:eastAsia="MS Mincho"/>
          <w:bCs/>
          <w:sz w:val="27"/>
          <w:szCs w:val="27"/>
        </w:rPr>
        <w:t>Победит</w:t>
      </w:r>
      <w:r w:rsidRPr="00183EB2">
        <w:rPr>
          <w:rFonts w:eastAsia="MS Mincho"/>
          <w:bCs/>
          <w:sz w:val="27"/>
          <w:szCs w:val="27"/>
        </w:rPr>
        <w:t xml:space="preserve">ель запроса котировок, или об </w:t>
      </w:r>
      <w:r w:rsidR="005F76D7" w:rsidRPr="00183EB2">
        <w:rPr>
          <w:rFonts w:eastAsia="MS Mincho"/>
          <w:bCs/>
          <w:sz w:val="27"/>
          <w:szCs w:val="27"/>
        </w:rPr>
        <w:t>Участник</w:t>
      </w:r>
      <w:r w:rsidRPr="00183EB2">
        <w:rPr>
          <w:rFonts w:eastAsia="MS Mincho"/>
          <w:bCs/>
          <w:sz w:val="27"/>
          <w:szCs w:val="27"/>
        </w:rPr>
        <w:t xml:space="preserve">е </w:t>
      </w:r>
      <w:r w:rsidR="00504BF1" w:rsidRPr="00183EB2">
        <w:rPr>
          <w:rFonts w:eastAsia="MS Mincho"/>
          <w:bCs/>
          <w:sz w:val="27"/>
          <w:szCs w:val="27"/>
        </w:rPr>
        <w:t>запроса котировок</w:t>
      </w:r>
      <w:r w:rsidRPr="00183EB2">
        <w:rPr>
          <w:rFonts w:eastAsia="MS Mincho"/>
          <w:bCs/>
          <w:sz w:val="27"/>
          <w:szCs w:val="27"/>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183EB2">
        <w:rPr>
          <w:rFonts w:eastAsia="MS Mincho"/>
          <w:bCs/>
          <w:sz w:val="27"/>
          <w:szCs w:val="27"/>
        </w:rPr>
        <w:t>Победит</w:t>
      </w:r>
      <w:r w:rsidRPr="00183EB2">
        <w:rPr>
          <w:rFonts w:eastAsia="MS Mincho"/>
          <w:bCs/>
          <w:sz w:val="27"/>
          <w:szCs w:val="27"/>
        </w:rPr>
        <w:t xml:space="preserve">елем запроса котировок условий; </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предложения для рассмотрения комиссией;</w:t>
      </w:r>
    </w:p>
    <w:p w:rsidR="00A21209" w:rsidRPr="00183EB2" w:rsidRDefault="00A21209" w:rsidP="006574F8">
      <w:pPr>
        <w:numPr>
          <w:ilvl w:val="4"/>
          <w:numId w:val="16"/>
        </w:numPr>
        <w:jc w:val="both"/>
        <w:rPr>
          <w:rFonts w:eastAsia="MS Mincho"/>
          <w:bCs/>
          <w:sz w:val="27"/>
          <w:szCs w:val="27"/>
        </w:rPr>
      </w:pPr>
      <w:r w:rsidRPr="00183EB2">
        <w:rPr>
          <w:rFonts w:eastAsia="MS Mincho"/>
          <w:bCs/>
          <w:sz w:val="27"/>
          <w:szCs w:val="27"/>
        </w:rPr>
        <w:t>заключение о взаимозаменяемости (эквивалентности) товаров, работ, услуг (при необходимости).</w:t>
      </w:r>
    </w:p>
    <w:p w:rsidR="007163B9" w:rsidRPr="00183EB2" w:rsidRDefault="00A21209" w:rsidP="007163B9">
      <w:pPr>
        <w:ind w:firstLine="567"/>
        <w:jc w:val="both"/>
        <w:rPr>
          <w:bCs/>
          <w:sz w:val="27"/>
          <w:szCs w:val="27"/>
        </w:rPr>
      </w:pPr>
      <w:r w:rsidRPr="00183EB2">
        <w:rPr>
          <w:sz w:val="27"/>
          <w:szCs w:val="27"/>
        </w:rPr>
        <w:t xml:space="preserve">2.7.21. </w:t>
      </w:r>
      <w:r w:rsidR="00992B25" w:rsidRPr="00183EB2">
        <w:rPr>
          <w:sz w:val="27"/>
          <w:szCs w:val="27"/>
        </w:rPr>
        <w:t xml:space="preserve">Протокол рассмотрения и оценки </w:t>
      </w:r>
      <w:r w:rsidR="001A3B7A" w:rsidRPr="00183EB2">
        <w:rPr>
          <w:sz w:val="27"/>
          <w:szCs w:val="27"/>
        </w:rPr>
        <w:t>котировоч</w:t>
      </w:r>
      <w:r w:rsidR="00992B25" w:rsidRPr="00183EB2">
        <w:rPr>
          <w:sz w:val="27"/>
          <w:szCs w:val="27"/>
        </w:rPr>
        <w:t xml:space="preserve">ных заявок </w:t>
      </w:r>
      <w:r w:rsidR="007163B9" w:rsidRPr="00183EB2">
        <w:rPr>
          <w:bCs/>
          <w:sz w:val="27"/>
          <w:szCs w:val="27"/>
        </w:rPr>
        <w:t xml:space="preserve">подписывается в порядке, установленном нормативными документами </w:t>
      </w:r>
      <w:r w:rsidR="00EA181B" w:rsidRPr="00183EB2">
        <w:rPr>
          <w:bCs/>
          <w:sz w:val="27"/>
          <w:szCs w:val="27"/>
        </w:rPr>
        <w:t>Заказчика</w:t>
      </w:r>
      <w:r w:rsidR="007163B9" w:rsidRPr="00183EB2">
        <w:rPr>
          <w:bCs/>
          <w:sz w:val="27"/>
          <w:szCs w:val="27"/>
        </w:rPr>
        <w:t xml:space="preserve">, и представляется на рассмотрение </w:t>
      </w:r>
      <w:r w:rsidR="009305DA" w:rsidRPr="00183EB2">
        <w:rPr>
          <w:bCs/>
          <w:sz w:val="27"/>
          <w:szCs w:val="27"/>
        </w:rPr>
        <w:t xml:space="preserve">Конкурсной </w:t>
      </w:r>
      <w:r w:rsidR="007163B9" w:rsidRPr="00183EB2">
        <w:rPr>
          <w:bCs/>
          <w:sz w:val="27"/>
          <w:szCs w:val="27"/>
        </w:rPr>
        <w:t>комиссии.</w:t>
      </w:r>
    </w:p>
    <w:p w:rsidR="007163B9" w:rsidRPr="00183EB2" w:rsidRDefault="007163B9" w:rsidP="007163B9">
      <w:pPr>
        <w:ind w:firstLine="567"/>
        <w:jc w:val="both"/>
        <w:rPr>
          <w:rFonts w:eastAsia="MS Mincho"/>
          <w:bCs/>
          <w:sz w:val="27"/>
          <w:szCs w:val="27"/>
        </w:rPr>
      </w:pPr>
      <w:r w:rsidRPr="00183EB2">
        <w:rPr>
          <w:bCs/>
          <w:sz w:val="27"/>
          <w:szCs w:val="27"/>
        </w:rPr>
        <w:t xml:space="preserve">2.7.22. </w:t>
      </w:r>
      <w:r w:rsidR="00A01F71" w:rsidRPr="00183EB2">
        <w:rPr>
          <w:rFonts w:eastAsia="MS Mincho"/>
          <w:bCs/>
          <w:sz w:val="27"/>
          <w:szCs w:val="27"/>
        </w:rPr>
        <w:t>Конкурсная комиссия</w:t>
      </w:r>
      <w:r w:rsidR="001053A0" w:rsidRPr="00183EB2">
        <w:rPr>
          <w:rFonts w:eastAsia="MS Mincho"/>
          <w:bCs/>
          <w:sz w:val="27"/>
          <w:szCs w:val="27"/>
        </w:rPr>
        <w:t xml:space="preserve"> рассматривает подготовленные </w:t>
      </w:r>
      <w:r w:rsidRPr="00183EB2">
        <w:rPr>
          <w:rFonts w:eastAsia="MS Mincho"/>
          <w:bCs/>
          <w:sz w:val="27"/>
          <w:szCs w:val="27"/>
        </w:rPr>
        <w:t xml:space="preserve">котировочные заявки и материалы и утверждает итоги запроса котировок. </w:t>
      </w:r>
    </w:p>
    <w:p w:rsidR="007163B9" w:rsidRPr="00183EB2" w:rsidRDefault="007163B9" w:rsidP="007163B9">
      <w:pPr>
        <w:ind w:firstLine="567"/>
        <w:jc w:val="both"/>
        <w:rPr>
          <w:rFonts w:eastAsia="MS Mincho"/>
          <w:bCs/>
          <w:sz w:val="27"/>
          <w:szCs w:val="27"/>
        </w:rPr>
      </w:pPr>
      <w:r w:rsidRPr="00183EB2">
        <w:rPr>
          <w:rFonts w:eastAsia="MS Mincho"/>
          <w:bCs/>
          <w:sz w:val="27"/>
          <w:szCs w:val="27"/>
        </w:rPr>
        <w:t>2.7.23. Решение</w:t>
      </w:r>
      <w:r w:rsidR="009305DA" w:rsidRPr="00183EB2">
        <w:rPr>
          <w:rFonts w:eastAsia="MS Mincho"/>
          <w:bCs/>
          <w:sz w:val="27"/>
          <w:szCs w:val="27"/>
        </w:rPr>
        <w:t xml:space="preserve"> К</w:t>
      </w:r>
      <w:r w:rsidR="00EA181B" w:rsidRPr="00183EB2">
        <w:rPr>
          <w:rFonts w:eastAsia="MS Mincho"/>
          <w:bCs/>
          <w:sz w:val="27"/>
          <w:szCs w:val="27"/>
        </w:rPr>
        <w:t xml:space="preserve">онкурсной </w:t>
      </w:r>
      <w:r w:rsidRPr="00183EB2">
        <w:rPr>
          <w:rFonts w:eastAsia="MS Mincho"/>
          <w:bCs/>
          <w:sz w:val="27"/>
          <w:szCs w:val="27"/>
        </w:rPr>
        <w:t xml:space="preserve">комиссии оформляется протоколом, который подписывается в порядке, установленном нормативными документами </w:t>
      </w:r>
      <w:r w:rsidR="00EA181B" w:rsidRPr="00183EB2">
        <w:rPr>
          <w:rFonts w:eastAsia="MS Mincho"/>
          <w:bCs/>
          <w:sz w:val="27"/>
          <w:szCs w:val="27"/>
        </w:rPr>
        <w:t>Заказчика</w:t>
      </w:r>
      <w:r w:rsidRPr="00183EB2">
        <w:rPr>
          <w:rFonts w:eastAsia="MS Mincho"/>
          <w:bCs/>
          <w:sz w:val="27"/>
          <w:szCs w:val="27"/>
        </w:rPr>
        <w:t>.</w:t>
      </w:r>
    </w:p>
    <w:p w:rsidR="001613EE" w:rsidRPr="00183EB2" w:rsidRDefault="007163B9" w:rsidP="007163B9">
      <w:pPr>
        <w:ind w:firstLine="567"/>
        <w:jc w:val="both"/>
        <w:rPr>
          <w:rFonts w:eastAsia="MS Mincho"/>
          <w:bCs/>
          <w:sz w:val="27"/>
          <w:szCs w:val="27"/>
        </w:rPr>
      </w:pPr>
      <w:r w:rsidRPr="00183EB2">
        <w:rPr>
          <w:rFonts w:eastAsia="MS Mincho"/>
          <w:bCs/>
          <w:sz w:val="27"/>
          <w:szCs w:val="27"/>
        </w:rPr>
        <w:t>2.7.24. Протоколы (выписки из протоколов) размеща</w:t>
      </w:r>
      <w:r w:rsidR="0053136A" w:rsidRPr="00183EB2">
        <w:rPr>
          <w:rFonts w:eastAsia="MS Mincho"/>
          <w:bCs/>
          <w:sz w:val="27"/>
          <w:szCs w:val="27"/>
        </w:rPr>
        <w:t>ю</w:t>
      </w:r>
      <w:r w:rsidRPr="00183EB2">
        <w:rPr>
          <w:rFonts w:eastAsia="MS Mincho"/>
          <w:bCs/>
          <w:sz w:val="27"/>
          <w:szCs w:val="27"/>
        </w:rPr>
        <w:t xml:space="preserve">тся   </w:t>
      </w:r>
      <w:r w:rsidRPr="00183EB2">
        <w:rPr>
          <w:sz w:val="27"/>
          <w:szCs w:val="27"/>
        </w:rPr>
        <w:t xml:space="preserve">на сайтах не позднее </w:t>
      </w:r>
      <w:r w:rsidR="00921311" w:rsidRPr="00183EB2">
        <w:rPr>
          <w:sz w:val="27"/>
          <w:szCs w:val="27"/>
        </w:rPr>
        <w:t>2</w:t>
      </w:r>
      <w:r w:rsidRPr="00183EB2">
        <w:rPr>
          <w:sz w:val="27"/>
          <w:szCs w:val="27"/>
        </w:rPr>
        <w:t xml:space="preserve"> </w:t>
      </w:r>
      <w:r w:rsidR="009305DA" w:rsidRPr="00183EB2">
        <w:rPr>
          <w:sz w:val="27"/>
          <w:szCs w:val="27"/>
        </w:rPr>
        <w:t xml:space="preserve">(двух) </w:t>
      </w:r>
      <w:r w:rsidR="00B43A00" w:rsidRPr="00183EB2">
        <w:rPr>
          <w:sz w:val="27"/>
          <w:szCs w:val="27"/>
        </w:rPr>
        <w:t>рабочих</w:t>
      </w:r>
      <w:r w:rsidR="009305DA" w:rsidRPr="00183EB2">
        <w:rPr>
          <w:sz w:val="27"/>
          <w:szCs w:val="27"/>
        </w:rPr>
        <w:t xml:space="preserve"> </w:t>
      </w:r>
      <w:r w:rsidRPr="00183EB2">
        <w:rPr>
          <w:sz w:val="27"/>
          <w:szCs w:val="27"/>
        </w:rPr>
        <w:t>дней с даты подписания</w:t>
      </w:r>
      <w:r w:rsidRPr="00183EB2">
        <w:rPr>
          <w:rFonts w:eastAsia="MS Mincho"/>
          <w:bCs/>
          <w:sz w:val="27"/>
          <w:szCs w:val="27"/>
        </w:rPr>
        <w:t xml:space="preserve"> протоколов, если иное не установлено котировочной документацией.</w:t>
      </w:r>
      <w:r w:rsidR="004A6EE1" w:rsidRPr="00183EB2">
        <w:rPr>
          <w:sz w:val="27"/>
          <w:szCs w:val="27"/>
        </w:rPr>
        <w:t xml:space="preserve"> </w:t>
      </w:r>
      <w:r w:rsidR="004A6EE1" w:rsidRPr="00183EB2">
        <w:rPr>
          <w:rFonts w:eastAsia="MS Mincho"/>
          <w:bCs/>
          <w:sz w:val="27"/>
          <w:szCs w:val="27"/>
        </w:rPr>
        <w:t>Просмотр протоколов</w:t>
      </w:r>
      <w:r w:rsidR="009305DA" w:rsidRPr="00183EB2">
        <w:rPr>
          <w:rFonts w:eastAsia="MS Mincho"/>
          <w:bCs/>
          <w:sz w:val="27"/>
          <w:szCs w:val="27"/>
        </w:rPr>
        <w:t xml:space="preserve"> (выписок из протоколов)</w:t>
      </w:r>
      <w:r w:rsidR="004A6EE1" w:rsidRPr="00183EB2">
        <w:rPr>
          <w:rFonts w:eastAsia="MS Mincho"/>
          <w:bCs/>
          <w:sz w:val="27"/>
          <w:szCs w:val="27"/>
        </w:rPr>
        <w:t xml:space="preserve"> </w:t>
      </w:r>
      <w:r w:rsidR="009C2B21" w:rsidRPr="00183EB2">
        <w:rPr>
          <w:rFonts w:eastAsia="MS Mincho"/>
          <w:bCs/>
          <w:sz w:val="27"/>
          <w:szCs w:val="27"/>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183EB2" w:rsidRDefault="004411A7" w:rsidP="007163B9">
      <w:pPr>
        <w:ind w:firstLine="567"/>
        <w:jc w:val="both"/>
        <w:rPr>
          <w:rFonts w:eastAsia="MS Mincho"/>
          <w:bCs/>
          <w:sz w:val="27"/>
          <w:szCs w:val="27"/>
        </w:rPr>
      </w:pPr>
    </w:p>
    <w:p w:rsidR="00076B41" w:rsidRPr="00183EB2" w:rsidRDefault="00076B41" w:rsidP="00FC791F">
      <w:pPr>
        <w:pStyle w:val="30"/>
        <w:numPr>
          <w:ilvl w:val="1"/>
          <w:numId w:val="14"/>
        </w:numPr>
        <w:spacing w:before="0" w:after="0"/>
        <w:ind w:hanging="371"/>
        <w:jc w:val="both"/>
        <w:rPr>
          <w:rFonts w:ascii="Times New Roman" w:hAnsi="Times New Roman" w:cs="Times New Roman"/>
          <w:sz w:val="27"/>
          <w:szCs w:val="27"/>
        </w:rPr>
      </w:pPr>
      <w:r w:rsidRPr="00183EB2">
        <w:rPr>
          <w:rFonts w:ascii="Times New Roman" w:hAnsi="Times New Roman" w:cs="Times New Roman"/>
          <w:sz w:val="27"/>
          <w:szCs w:val="27"/>
        </w:rPr>
        <w:t xml:space="preserve">Признание </w:t>
      </w:r>
      <w:r w:rsidR="00B34B3E" w:rsidRPr="00183EB2">
        <w:rPr>
          <w:rFonts w:ascii="Times New Roman" w:hAnsi="Times New Roman" w:cs="Times New Roman"/>
          <w:sz w:val="27"/>
          <w:szCs w:val="27"/>
        </w:rPr>
        <w:t>запроса котировок</w:t>
      </w:r>
      <w:r w:rsidRPr="00183EB2">
        <w:rPr>
          <w:rFonts w:ascii="Times New Roman" w:hAnsi="Times New Roman" w:cs="Times New Roman"/>
          <w:sz w:val="27"/>
          <w:szCs w:val="27"/>
        </w:rPr>
        <w:t xml:space="preserve"> несостоявшимся</w:t>
      </w:r>
    </w:p>
    <w:p w:rsidR="007163B9" w:rsidRPr="00183EB2" w:rsidRDefault="007163B9" w:rsidP="007163B9">
      <w:pPr>
        <w:pStyle w:val="27"/>
        <w:keepNext w:val="0"/>
        <w:spacing w:before="0"/>
        <w:rPr>
          <w:sz w:val="27"/>
          <w:szCs w:val="27"/>
        </w:rPr>
      </w:pPr>
      <w:r w:rsidRPr="00183EB2">
        <w:rPr>
          <w:sz w:val="27"/>
          <w:szCs w:val="27"/>
        </w:rPr>
        <w:t xml:space="preserve">2.8.1. Запрос котировок признается несостоявшимся в случае, если: </w:t>
      </w:r>
    </w:p>
    <w:p w:rsidR="007163B9" w:rsidRPr="00183EB2" w:rsidRDefault="007163B9" w:rsidP="006574F8">
      <w:pPr>
        <w:pStyle w:val="27"/>
        <w:keepNext w:val="0"/>
        <w:numPr>
          <w:ilvl w:val="4"/>
          <w:numId w:val="18"/>
        </w:numPr>
        <w:spacing w:before="0"/>
        <w:rPr>
          <w:sz w:val="27"/>
          <w:szCs w:val="27"/>
        </w:rPr>
      </w:pPr>
      <w:r w:rsidRPr="00183EB2">
        <w:rPr>
          <w:sz w:val="27"/>
          <w:szCs w:val="27"/>
        </w:rPr>
        <w:t xml:space="preserve">на участие в </w:t>
      </w:r>
      <w:r w:rsidR="003F06E3" w:rsidRPr="00183EB2">
        <w:rPr>
          <w:sz w:val="27"/>
          <w:szCs w:val="27"/>
        </w:rPr>
        <w:t>З</w:t>
      </w:r>
      <w:r w:rsidRPr="00183EB2">
        <w:rPr>
          <w:sz w:val="27"/>
          <w:szCs w:val="27"/>
        </w:rPr>
        <w:t>апросе котировок подано менее 2 котировочных заявок;</w:t>
      </w:r>
    </w:p>
    <w:p w:rsidR="007163B9" w:rsidRPr="00183EB2" w:rsidRDefault="007163B9" w:rsidP="006574F8">
      <w:pPr>
        <w:pStyle w:val="27"/>
        <w:keepNext w:val="0"/>
        <w:numPr>
          <w:ilvl w:val="4"/>
          <w:numId w:val="16"/>
        </w:numPr>
        <w:spacing w:before="0"/>
        <w:rPr>
          <w:sz w:val="27"/>
          <w:szCs w:val="27"/>
        </w:rPr>
      </w:pPr>
      <w:r w:rsidRPr="00183EB2">
        <w:rPr>
          <w:sz w:val="27"/>
          <w:szCs w:val="27"/>
        </w:rPr>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183EB2" w:rsidRDefault="007163B9" w:rsidP="006574F8">
      <w:pPr>
        <w:pStyle w:val="27"/>
        <w:keepNext w:val="0"/>
        <w:numPr>
          <w:ilvl w:val="4"/>
          <w:numId w:val="16"/>
        </w:numPr>
        <w:spacing w:before="0"/>
        <w:rPr>
          <w:sz w:val="27"/>
          <w:szCs w:val="27"/>
        </w:rPr>
      </w:pPr>
      <w:r w:rsidRPr="00183EB2">
        <w:rPr>
          <w:sz w:val="27"/>
          <w:szCs w:val="27"/>
        </w:rPr>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183EB2" w:rsidRDefault="005F76D7" w:rsidP="006574F8">
      <w:pPr>
        <w:pStyle w:val="27"/>
        <w:keepNext w:val="0"/>
        <w:numPr>
          <w:ilvl w:val="4"/>
          <w:numId w:val="16"/>
        </w:numPr>
        <w:spacing w:before="0"/>
        <w:rPr>
          <w:sz w:val="27"/>
          <w:szCs w:val="27"/>
        </w:rPr>
      </w:pPr>
      <w:r w:rsidRPr="00183EB2">
        <w:rPr>
          <w:sz w:val="27"/>
          <w:szCs w:val="27"/>
        </w:rPr>
        <w:t>Победит</w:t>
      </w:r>
      <w:r w:rsidR="007163B9" w:rsidRPr="00183EB2">
        <w:rPr>
          <w:sz w:val="27"/>
          <w:szCs w:val="27"/>
        </w:rPr>
        <w:t xml:space="preserve">ель </w:t>
      </w:r>
      <w:r w:rsidR="003F06E3" w:rsidRPr="00183EB2">
        <w:rPr>
          <w:sz w:val="27"/>
          <w:szCs w:val="27"/>
        </w:rPr>
        <w:t>З</w:t>
      </w:r>
      <w:r w:rsidR="007163B9" w:rsidRPr="00183EB2">
        <w:rPr>
          <w:sz w:val="27"/>
          <w:szCs w:val="27"/>
        </w:rPr>
        <w:t xml:space="preserve">апроса котировок или </w:t>
      </w:r>
      <w:r w:rsidRPr="00183EB2">
        <w:rPr>
          <w:sz w:val="27"/>
          <w:szCs w:val="27"/>
        </w:rPr>
        <w:t>Участник</w:t>
      </w:r>
      <w:r w:rsidR="007163B9" w:rsidRPr="00183EB2">
        <w:rPr>
          <w:sz w:val="27"/>
          <w:szCs w:val="27"/>
        </w:rPr>
        <w:t xml:space="preserve"> </w:t>
      </w:r>
      <w:r w:rsidR="00EA181B" w:rsidRPr="00183EB2">
        <w:rPr>
          <w:sz w:val="27"/>
          <w:szCs w:val="27"/>
        </w:rPr>
        <w:t>запроса котировок</w:t>
      </w:r>
      <w:r w:rsidR="007163B9" w:rsidRPr="00183EB2">
        <w:rPr>
          <w:sz w:val="27"/>
          <w:szCs w:val="27"/>
        </w:rPr>
        <w:t xml:space="preserve">, предложивший в котировочной заявке цену, такую же, как и </w:t>
      </w:r>
      <w:r w:rsidRPr="00183EB2">
        <w:rPr>
          <w:sz w:val="27"/>
          <w:szCs w:val="27"/>
        </w:rPr>
        <w:t>Победит</w:t>
      </w:r>
      <w:r w:rsidR="007163B9" w:rsidRPr="00183EB2">
        <w:rPr>
          <w:sz w:val="27"/>
          <w:szCs w:val="27"/>
        </w:rPr>
        <w:t xml:space="preserve">ель, или </w:t>
      </w:r>
      <w:r w:rsidRPr="00183EB2">
        <w:rPr>
          <w:sz w:val="27"/>
          <w:szCs w:val="27"/>
        </w:rPr>
        <w:t>Участник</w:t>
      </w:r>
      <w:r w:rsidR="007163B9" w:rsidRPr="00183EB2">
        <w:rPr>
          <w:sz w:val="27"/>
          <w:szCs w:val="27"/>
        </w:rPr>
        <w:t xml:space="preserve"> </w:t>
      </w:r>
      <w:r w:rsidR="00EA181B" w:rsidRPr="00183EB2">
        <w:rPr>
          <w:sz w:val="27"/>
          <w:szCs w:val="27"/>
        </w:rPr>
        <w:t>запроса котировок</w:t>
      </w:r>
      <w:r w:rsidR="007163B9" w:rsidRPr="00183EB2">
        <w:rPr>
          <w:sz w:val="27"/>
          <w:szCs w:val="27"/>
        </w:rPr>
        <w:t xml:space="preserve">, предложение о цене договора (цене лота) которого содержит лучшие условия по цене договора (цене лота), следующие после предложенных </w:t>
      </w:r>
      <w:r w:rsidRPr="00183EB2">
        <w:rPr>
          <w:sz w:val="27"/>
          <w:szCs w:val="27"/>
        </w:rPr>
        <w:t>Победит</w:t>
      </w:r>
      <w:r w:rsidR="007163B9" w:rsidRPr="00183EB2">
        <w:rPr>
          <w:sz w:val="27"/>
          <w:szCs w:val="27"/>
        </w:rPr>
        <w:t xml:space="preserve">елем </w:t>
      </w:r>
      <w:r w:rsidR="003F06E3" w:rsidRPr="00183EB2">
        <w:rPr>
          <w:sz w:val="27"/>
          <w:szCs w:val="27"/>
        </w:rPr>
        <w:t>З</w:t>
      </w:r>
      <w:r w:rsidR="007163B9" w:rsidRPr="00183EB2">
        <w:rPr>
          <w:sz w:val="27"/>
          <w:szCs w:val="27"/>
        </w:rPr>
        <w:t>апроса котировок условий, уклоняется от заключения договора.</w:t>
      </w:r>
    </w:p>
    <w:p w:rsidR="007163B9" w:rsidRPr="00183EB2" w:rsidRDefault="007163B9" w:rsidP="007163B9">
      <w:pPr>
        <w:pStyle w:val="27"/>
        <w:keepNext w:val="0"/>
        <w:spacing w:before="0"/>
        <w:rPr>
          <w:sz w:val="27"/>
          <w:szCs w:val="27"/>
        </w:rPr>
      </w:pPr>
      <w:r w:rsidRPr="00183EB2">
        <w:rPr>
          <w:sz w:val="27"/>
          <w:szCs w:val="27"/>
        </w:rPr>
        <w:lastRenderedPageBreak/>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183EB2">
        <w:rPr>
          <w:sz w:val="27"/>
          <w:szCs w:val="27"/>
        </w:rPr>
        <w:t>Участник</w:t>
      </w:r>
      <w:r w:rsidRPr="00183EB2">
        <w:rPr>
          <w:sz w:val="27"/>
          <w:szCs w:val="27"/>
        </w:rPr>
        <w:t>ом з</w:t>
      </w:r>
      <w:r w:rsidR="00AB6B52" w:rsidRPr="00183EB2">
        <w:rPr>
          <w:sz w:val="27"/>
          <w:szCs w:val="27"/>
        </w:rPr>
        <w:t>апроса котировок</w:t>
      </w:r>
      <w:r w:rsidRPr="00183EB2">
        <w:rPr>
          <w:sz w:val="27"/>
          <w:szCs w:val="27"/>
        </w:rPr>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rsidRPr="00183EB2">
        <w:rPr>
          <w:sz w:val="27"/>
          <w:szCs w:val="27"/>
        </w:rPr>
        <w:t xml:space="preserve">енном нормативными документами </w:t>
      </w:r>
      <w:r w:rsidR="005F76D7" w:rsidRPr="00183EB2">
        <w:rPr>
          <w:sz w:val="27"/>
          <w:szCs w:val="27"/>
        </w:rPr>
        <w:t>Заказчик</w:t>
      </w:r>
      <w:r w:rsidRPr="00183EB2">
        <w:rPr>
          <w:sz w:val="27"/>
          <w:szCs w:val="27"/>
        </w:rPr>
        <w:t xml:space="preserve">а. Цена такого договора не может превышать цену, указанную в котировочной заявке </w:t>
      </w:r>
      <w:r w:rsidR="005F76D7" w:rsidRPr="00183EB2">
        <w:rPr>
          <w:sz w:val="27"/>
          <w:szCs w:val="27"/>
        </w:rPr>
        <w:t>Участник</w:t>
      </w:r>
      <w:r w:rsidR="00EA181B" w:rsidRPr="00183EB2">
        <w:rPr>
          <w:sz w:val="27"/>
          <w:szCs w:val="27"/>
        </w:rPr>
        <w:t xml:space="preserve">а </w:t>
      </w:r>
      <w:r w:rsidR="003F06E3" w:rsidRPr="00183EB2">
        <w:rPr>
          <w:sz w:val="27"/>
          <w:szCs w:val="27"/>
        </w:rPr>
        <w:t>З</w:t>
      </w:r>
      <w:r w:rsidR="00EA181B" w:rsidRPr="00183EB2">
        <w:rPr>
          <w:sz w:val="27"/>
          <w:szCs w:val="27"/>
        </w:rPr>
        <w:t>апроса котировок</w:t>
      </w:r>
      <w:r w:rsidRPr="00183EB2">
        <w:rPr>
          <w:sz w:val="27"/>
          <w:szCs w:val="27"/>
        </w:rPr>
        <w:t>.</w:t>
      </w:r>
    </w:p>
    <w:p w:rsidR="00017A3F" w:rsidRPr="00183EB2" w:rsidRDefault="007163B9" w:rsidP="007163B9">
      <w:pPr>
        <w:pStyle w:val="27"/>
        <w:keepNext w:val="0"/>
        <w:spacing w:before="0"/>
        <w:rPr>
          <w:sz w:val="27"/>
          <w:szCs w:val="27"/>
        </w:rPr>
      </w:pPr>
      <w:r w:rsidRPr="00183EB2">
        <w:rPr>
          <w:sz w:val="27"/>
          <w:szCs w:val="27"/>
        </w:rPr>
        <w:t>2.8.3. Если запрос кот</w:t>
      </w:r>
      <w:r w:rsidR="001053A0" w:rsidRPr="00183EB2">
        <w:rPr>
          <w:sz w:val="27"/>
          <w:szCs w:val="27"/>
        </w:rPr>
        <w:t xml:space="preserve">ировок признан несостоявшимся, </w:t>
      </w:r>
      <w:r w:rsidR="005F76D7" w:rsidRPr="00183EB2">
        <w:rPr>
          <w:sz w:val="27"/>
          <w:szCs w:val="27"/>
        </w:rPr>
        <w:t>Заказчик</w:t>
      </w:r>
      <w:r w:rsidRPr="00183EB2">
        <w:rPr>
          <w:sz w:val="27"/>
          <w:szCs w:val="27"/>
        </w:rPr>
        <w:t xml:space="preserve"> вправе объявить новый запрос котировок или осуществить закупку другим способом. </w:t>
      </w:r>
    </w:p>
    <w:p w:rsidR="004411A7" w:rsidRPr="00183EB2" w:rsidRDefault="004411A7" w:rsidP="004411A7">
      <w:pPr>
        <w:rPr>
          <w:sz w:val="27"/>
          <w:szCs w:val="27"/>
        </w:rPr>
      </w:pPr>
    </w:p>
    <w:p w:rsidR="004600AB" w:rsidRPr="00183EB2" w:rsidRDefault="004600AB" w:rsidP="00FC791F">
      <w:pPr>
        <w:pStyle w:val="30"/>
        <w:numPr>
          <w:ilvl w:val="1"/>
          <w:numId w:val="14"/>
        </w:numPr>
        <w:spacing w:before="0" w:after="0"/>
        <w:ind w:hanging="371"/>
        <w:jc w:val="both"/>
        <w:rPr>
          <w:rFonts w:ascii="Times New Roman" w:hAnsi="Times New Roman" w:cs="Times New Roman"/>
          <w:sz w:val="27"/>
          <w:szCs w:val="27"/>
        </w:rPr>
      </w:pPr>
      <w:r w:rsidRPr="00183EB2">
        <w:rPr>
          <w:rFonts w:ascii="Times New Roman" w:hAnsi="Times New Roman" w:cs="Times New Roman"/>
          <w:sz w:val="27"/>
          <w:szCs w:val="27"/>
        </w:rPr>
        <w:t>Антидемпинговые меры</w:t>
      </w:r>
    </w:p>
    <w:p w:rsidR="00864C06" w:rsidRPr="00183EB2" w:rsidRDefault="00864C06" w:rsidP="00864C06">
      <w:pPr>
        <w:tabs>
          <w:tab w:val="left" w:pos="0"/>
        </w:tabs>
        <w:jc w:val="both"/>
        <w:rPr>
          <w:sz w:val="27"/>
          <w:szCs w:val="27"/>
        </w:rPr>
      </w:pPr>
      <w:r w:rsidRPr="00183EB2">
        <w:rPr>
          <w:sz w:val="27"/>
          <w:szCs w:val="27"/>
        </w:rPr>
        <w:t>Формой котировочной документации не предусмотрены.</w:t>
      </w:r>
    </w:p>
    <w:p w:rsidR="002B5627" w:rsidRPr="00183EB2"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7"/>
          <w:szCs w:val="27"/>
        </w:rPr>
      </w:pPr>
      <w:r w:rsidRPr="00183EB2">
        <w:rPr>
          <w:rFonts w:ascii="Times New Roman" w:hAnsi="Times New Roman" w:cs="Times New Roman"/>
          <w:i w:val="0"/>
          <w:sz w:val="27"/>
          <w:szCs w:val="27"/>
        </w:rPr>
        <w:t>Заключение договора</w:t>
      </w:r>
    </w:p>
    <w:p w:rsidR="0012603D" w:rsidRPr="00183EB2" w:rsidRDefault="001D46E2" w:rsidP="00A7399F">
      <w:pPr>
        <w:pStyle w:val="30"/>
        <w:tabs>
          <w:tab w:val="left" w:pos="709"/>
        </w:tabs>
        <w:spacing w:before="0" w:after="0"/>
        <w:ind w:firstLine="142"/>
        <w:jc w:val="both"/>
        <w:rPr>
          <w:rFonts w:ascii="Times New Roman" w:hAnsi="Times New Roman" w:cs="Times New Roman"/>
          <w:sz w:val="27"/>
          <w:szCs w:val="27"/>
        </w:rPr>
      </w:pPr>
      <w:r w:rsidRPr="00183EB2">
        <w:rPr>
          <w:rFonts w:ascii="Times New Roman" w:hAnsi="Times New Roman" w:cs="Times New Roman"/>
          <w:sz w:val="27"/>
          <w:szCs w:val="27"/>
        </w:rPr>
        <w:t xml:space="preserve">       </w:t>
      </w:r>
      <w:r w:rsidR="00A7399F" w:rsidRPr="00183EB2">
        <w:rPr>
          <w:rFonts w:ascii="Times New Roman" w:hAnsi="Times New Roman" w:cs="Times New Roman"/>
          <w:sz w:val="27"/>
          <w:szCs w:val="27"/>
        </w:rPr>
        <w:t xml:space="preserve">3.1.  </w:t>
      </w:r>
      <w:r w:rsidR="0012603D" w:rsidRPr="00183EB2">
        <w:rPr>
          <w:rFonts w:ascii="Times New Roman" w:hAnsi="Times New Roman" w:cs="Times New Roman"/>
          <w:sz w:val="27"/>
          <w:szCs w:val="27"/>
        </w:rPr>
        <w:t>Обеспечение исполнения договора</w:t>
      </w:r>
    </w:p>
    <w:p w:rsidR="001D491E" w:rsidRPr="00183EB2" w:rsidRDefault="00FF6160" w:rsidP="00FF6160">
      <w:pPr>
        <w:jc w:val="both"/>
        <w:rPr>
          <w:sz w:val="27"/>
          <w:szCs w:val="27"/>
        </w:rPr>
      </w:pPr>
      <w:r w:rsidRPr="00183EB2">
        <w:rPr>
          <w:sz w:val="27"/>
          <w:szCs w:val="27"/>
        </w:rPr>
        <w:t>Формой котировочной документации не предусмотрено</w:t>
      </w:r>
      <w:r w:rsidR="00596F68" w:rsidRPr="00183EB2">
        <w:rPr>
          <w:sz w:val="27"/>
          <w:szCs w:val="27"/>
        </w:rPr>
        <w:t>.</w:t>
      </w:r>
    </w:p>
    <w:p w:rsidR="0012603D" w:rsidRPr="00183EB2"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7"/>
          <w:szCs w:val="27"/>
        </w:rPr>
      </w:pPr>
      <w:r w:rsidRPr="00183EB2">
        <w:rPr>
          <w:rFonts w:ascii="Times New Roman" w:hAnsi="Times New Roman" w:cs="Times New Roman"/>
          <w:sz w:val="27"/>
          <w:szCs w:val="27"/>
        </w:rPr>
        <w:t>Порядок з</w:t>
      </w:r>
      <w:r w:rsidR="0012603D" w:rsidRPr="00183EB2">
        <w:rPr>
          <w:rFonts w:ascii="Times New Roman" w:hAnsi="Times New Roman" w:cs="Times New Roman"/>
          <w:sz w:val="27"/>
          <w:szCs w:val="27"/>
        </w:rPr>
        <w:t>аключени</w:t>
      </w:r>
      <w:r w:rsidRPr="00183EB2">
        <w:rPr>
          <w:rFonts w:ascii="Times New Roman" w:hAnsi="Times New Roman" w:cs="Times New Roman"/>
          <w:sz w:val="27"/>
          <w:szCs w:val="27"/>
        </w:rPr>
        <w:t>я</w:t>
      </w:r>
      <w:r w:rsidR="0012603D" w:rsidRPr="00183EB2">
        <w:rPr>
          <w:rFonts w:ascii="Times New Roman" w:hAnsi="Times New Roman" w:cs="Times New Roman"/>
          <w:sz w:val="27"/>
          <w:szCs w:val="27"/>
        </w:rPr>
        <w:t xml:space="preserve"> договора</w:t>
      </w:r>
    </w:p>
    <w:p w:rsidR="00683A8F" w:rsidRPr="00183EB2" w:rsidRDefault="001D491E" w:rsidP="00A7399F">
      <w:pPr>
        <w:pStyle w:val="a9"/>
        <w:numPr>
          <w:ilvl w:val="2"/>
          <w:numId w:val="13"/>
        </w:numPr>
        <w:tabs>
          <w:tab w:val="left" w:pos="1276"/>
        </w:tabs>
        <w:ind w:left="0" w:firstLine="567"/>
        <w:jc w:val="both"/>
        <w:rPr>
          <w:sz w:val="27"/>
          <w:szCs w:val="27"/>
        </w:rPr>
      </w:pPr>
      <w:r w:rsidRPr="00183EB2">
        <w:rPr>
          <w:sz w:val="27"/>
          <w:szCs w:val="27"/>
        </w:rPr>
        <w:t xml:space="preserve">В случае принятия </w:t>
      </w:r>
      <w:r w:rsidR="005F76D7" w:rsidRPr="00183EB2">
        <w:rPr>
          <w:sz w:val="27"/>
          <w:szCs w:val="27"/>
        </w:rPr>
        <w:t>Заказчик</w:t>
      </w:r>
      <w:r w:rsidRPr="00183EB2">
        <w:rPr>
          <w:sz w:val="27"/>
          <w:szCs w:val="27"/>
        </w:rPr>
        <w:t>ом решения о заключении договора, договор заключается на условиях и по цене, указанн</w:t>
      </w:r>
      <w:r w:rsidR="00E73601" w:rsidRPr="00183EB2">
        <w:rPr>
          <w:sz w:val="27"/>
          <w:szCs w:val="27"/>
        </w:rPr>
        <w:t xml:space="preserve">ых в котировочной документации и </w:t>
      </w:r>
      <w:r w:rsidRPr="00183EB2">
        <w:rPr>
          <w:sz w:val="27"/>
          <w:szCs w:val="27"/>
        </w:rPr>
        <w:t xml:space="preserve">в котировочной заявке </w:t>
      </w:r>
      <w:r w:rsidR="00EA181B" w:rsidRPr="00183EB2">
        <w:rPr>
          <w:sz w:val="27"/>
          <w:szCs w:val="27"/>
        </w:rPr>
        <w:t>Участника/</w:t>
      </w:r>
      <w:r w:rsidR="005F76D7" w:rsidRPr="00183EB2">
        <w:rPr>
          <w:sz w:val="27"/>
          <w:szCs w:val="27"/>
        </w:rPr>
        <w:t>Победит</w:t>
      </w:r>
      <w:r w:rsidRPr="00183EB2">
        <w:rPr>
          <w:sz w:val="27"/>
          <w:szCs w:val="27"/>
        </w:rPr>
        <w:t xml:space="preserve">еля </w:t>
      </w:r>
      <w:r w:rsidR="00504BF1" w:rsidRPr="00183EB2">
        <w:rPr>
          <w:bCs/>
          <w:sz w:val="27"/>
          <w:szCs w:val="27"/>
        </w:rPr>
        <w:t>запроса котировок</w:t>
      </w:r>
      <w:r w:rsidRPr="00183EB2">
        <w:rPr>
          <w:sz w:val="27"/>
          <w:szCs w:val="27"/>
        </w:rPr>
        <w:t>, с которым заключается договор</w:t>
      </w:r>
      <w:r w:rsidR="002A5294" w:rsidRPr="00183EB2">
        <w:rPr>
          <w:sz w:val="27"/>
          <w:szCs w:val="27"/>
        </w:rPr>
        <w:t>.</w:t>
      </w:r>
    </w:p>
    <w:p w:rsidR="0056544F" w:rsidRPr="00183EB2" w:rsidRDefault="0056544F" w:rsidP="00A7399F">
      <w:pPr>
        <w:pStyle w:val="a9"/>
        <w:numPr>
          <w:ilvl w:val="2"/>
          <w:numId w:val="13"/>
        </w:numPr>
        <w:tabs>
          <w:tab w:val="left" w:pos="1276"/>
        </w:tabs>
        <w:ind w:left="0" w:firstLine="567"/>
        <w:jc w:val="both"/>
        <w:rPr>
          <w:sz w:val="27"/>
          <w:szCs w:val="27"/>
        </w:rPr>
      </w:pPr>
      <w:r w:rsidRPr="00183EB2">
        <w:rPr>
          <w:sz w:val="27"/>
          <w:szCs w:val="27"/>
        </w:rPr>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183EB2">
        <w:rPr>
          <w:sz w:val="27"/>
          <w:szCs w:val="27"/>
        </w:rPr>
        <w:t>е</w:t>
      </w:r>
      <w:r w:rsidRPr="00183EB2">
        <w:rPr>
          <w:sz w:val="27"/>
          <w:szCs w:val="27"/>
        </w:rPr>
        <w:t xml:space="preserve"> предложени</w:t>
      </w:r>
      <w:r w:rsidR="00770B1F" w:rsidRPr="00183EB2">
        <w:rPr>
          <w:sz w:val="27"/>
          <w:szCs w:val="27"/>
        </w:rPr>
        <w:t>е</w:t>
      </w:r>
      <w:r w:rsidRPr="00183EB2">
        <w:rPr>
          <w:sz w:val="27"/>
          <w:szCs w:val="27"/>
        </w:rPr>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183EB2" w:rsidRDefault="005F76D7" w:rsidP="00A7399F">
      <w:pPr>
        <w:pStyle w:val="a9"/>
        <w:numPr>
          <w:ilvl w:val="2"/>
          <w:numId w:val="13"/>
        </w:numPr>
        <w:tabs>
          <w:tab w:val="left" w:pos="1276"/>
        </w:tabs>
        <w:ind w:left="0" w:firstLine="567"/>
        <w:jc w:val="both"/>
        <w:rPr>
          <w:sz w:val="27"/>
          <w:szCs w:val="27"/>
        </w:rPr>
      </w:pPr>
      <w:r w:rsidRPr="00183EB2">
        <w:rPr>
          <w:sz w:val="27"/>
          <w:szCs w:val="27"/>
        </w:rPr>
        <w:t>Участник</w:t>
      </w:r>
      <w:r w:rsidR="0007293C" w:rsidRPr="00183EB2">
        <w:rPr>
          <w:sz w:val="27"/>
          <w:szCs w:val="27"/>
        </w:rPr>
        <w:t>/</w:t>
      </w:r>
      <w:r w:rsidRPr="00183EB2">
        <w:rPr>
          <w:sz w:val="27"/>
          <w:szCs w:val="27"/>
        </w:rPr>
        <w:t>Победит</w:t>
      </w:r>
      <w:r w:rsidR="0007293C" w:rsidRPr="00183EB2">
        <w:rPr>
          <w:sz w:val="27"/>
          <w:szCs w:val="27"/>
        </w:rPr>
        <w:t>ель</w:t>
      </w:r>
      <w:r w:rsidR="00B357D0" w:rsidRPr="00183EB2">
        <w:rPr>
          <w:sz w:val="27"/>
          <w:szCs w:val="27"/>
        </w:rPr>
        <w:t xml:space="preserve"> </w:t>
      </w:r>
      <w:r w:rsidR="00B34B3E" w:rsidRPr="00183EB2">
        <w:rPr>
          <w:sz w:val="27"/>
          <w:szCs w:val="27"/>
        </w:rPr>
        <w:t>запроса котировок</w:t>
      </w:r>
      <w:r w:rsidR="0007293C" w:rsidRPr="00183EB2">
        <w:rPr>
          <w:sz w:val="27"/>
          <w:szCs w:val="27"/>
        </w:rPr>
        <w:t xml:space="preserve"> готовит проект договора в соответствии с </w:t>
      </w:r>
      <w:r w:rsidR="00B34B3E" w:rsidRPr="00183EB2">
        <w:rPr>
          <w:sz w:val="27"/>
          <w:szCs w:val="27"/>
        </w:rPr>
        <w:t>котировочной</w:t>
      </w:r>
      <w:r w:rsidR="0007293C" w:rsidRPr="00183EB2">
        <w:rPr>
          <w:sz w:val="27"/>
          <w:szCs w:val="27"/>
        </w:rPr>
        <w:t xml:space="preserve"> доку</w:t>
      </w:r>
      <w:r w:rsidR="00B357D0" w:rsidRPr="00183EB2">
        <w:rPr>
          <w:sz w:val="27"/>
          <w:szCs w:val="27"/>
        </w:rPr>
        <w:t>ментацией, вносит необходимые изменения и</w:t>
      </w:r>
      <w:r w:rsidR="0007293C" w:rsidRPr="00183EB2">
        <w:rPr>
          <w:sz w:val="27"/>
          <w:szCs w:val="27"/>
        </w:rPr>
        <w:t xml:space="preserve"> </w:t>
      </w:r>
      <w:r w:rsidR="002A5294" w:rsidRPr="00183EB2">
        <w:rPr>
          <w:sz w:val="27"/>
          <w:szCs w:val="27"/>
        </w:rPr>
        <w:t xml:space="preserve">направляет </w:t>
      </w:r>
      <w:r w:rsidR="00B357D0" w:rsidRPr="00183EB2">
        <w:rPr>
          <w:sz w:val="27"/>
          <w:szCs w:val="27"/>
        </w:rPr>
        <w:t xml:space="preserve">проект договора </w:t>
      </w:r>
      <w:r w:rsidRPr="00183EB2">
        <w:rPr>
          <w:sz w:val="27"/>
          <w:szCs w:val="27"/>
        </w:rPr>
        <w:t>Заказчик</w:t>
      </w:r>
      <w:r w:rsidR="00B357D0" w:rsidRPr="00183EB2">
        <w:rPr>
          <w:sz w:val="27"/>
          <w:szCs w:val="27"/>
        </w:rPr>
        <w:t>у</w:t>
      </w:r>
      <w:r w:rsidR="002A5294" w:rsidRPr="00183EB2">
        <w:rPr>
          <w:sz w:val="27"/>
          <w:szCs w:val="27"/>
        </w:rPr>
        <w:t xml:space="preserve"> в течение </w:t>
      </w:r>
      <w:r w:rsidR="00E570E7" w:rsidRPr="00183EB2">
        <w:rPr>
          <w:sz w:val="27"/>
          <w:szCs w:val="27"/>
        </w:rPr>
        <w:t>5</w:t>
      </w:r>
      <w:r w:rsidR="00650EFD" w:rsidRPr="00183EB2">
        <w:rPr>
          <w:sz w:val="27"/>
          <w:szCs w:val="27"/>
        </w:rPr>
        <w:t xml:space="preserve"> </w:t>
      </w:r>
      <w:r w:rsidR="002372C8" w:rsidRPr="00183EB2">
        <w:rPr>
          <w:sz w:val="27"/>
          <w:szCs w:val="27"/>
        </w:rPr>
        <w:t>(</w:t>
      </w:r>
      <w:r w:rsidR="00E570E7" w:rsidRPr="00183EB2">
        <w:rPr>
          <w:sz w:val="27"/>
          <w:szCs w:val="27"/>
        </w:rPr>
        <w:t>п</w:t>
      </w:r>
      <w:r w:rsidR="002372C8" w:rsidRPr="00183EB2">
        <w:rPr>
          <w:sz w:val="27"/>
          <w:szCs w:val="27"/>
        </w:rPr>
        <w:t xml:space="preserve">яти) </w:t>
      </w:r>
      <w:r w:rsidR="002A5294" w:rsidRPr="00183EB2">
        <w:rPr>
          <w:sz w:val="27"/>
          <w:szCs w:val="27"/>
        </w:rPr>
        <w:t>дней</w:t>
      </w:r>
      <w:r w:rsidR="00710B04" w:rsidRPr="00183EB2">
        <w:rPr>
          <w:rFonts w:eastAsia="Calibri"/>
          <w:i/>
          <w:sz w:val="27"/>
          <w:szCs w:val="27"/>
          <w:lang w:eastAsia="en-US"/>
        </w:rPr>
        <w:t xml:space="preserve"> </w:t>
      </w:r>
      <w:r w:rsidR="002A5294" w:rsidRPr="00183EB2">
        <w:rPr>
          <w:sz w:val="27"/>
          <w:szCs w:val="27"/>
        </w:rPr>
        <w:t xml:space="preserve">с даты </w:t>
      </w:r>
      <w:r w:rsidR="001700A0" w:rsidRPr="00183EB2">
        <w:rPr>
          <w:sz w:val="27"/>
          <w:szCs w:val="27"/>
        </w:rPr>
        <w:t xml:space="preserve">опубликования итогов </w:t>
      </w:r>
      <w:r w:rsidR="00B34B3E" w:rsidRPr="00183EB2">
        <w:rPr>
          <w:sz w:val="27"/>
          <w:szCs w:val="27"/>
        </w:rPr>
        <w:t>запроса котировок</w:t>
      </w:r>
      <w:r w:rsidR="001700A0" w:rsidRPr="00183EB2">
        <w:rPr>
          <w:sz w:val="27"/>
          <w:szCs w:val="27"/>
        </w:rPr>
        <w:t xml:space="preserve"> на</w:t>
      </w:r>
      <w:r w:rsidR="00763D3B" w:rsidRPr="00183EB2">
        <w:rPr>
          <w:sz w:val="27"/>
          <w:szCs w:val="27"/>
        </w:rPr>
        <w:t xml:space="preserve"> ЭТП</w:t>
      </w:r>
      <w:r w:rsidR="002A5294" w:rsidRPr="00183EB2">
        <w:rPr>
          <w:sz w:val="27"/>
          <w:szCs w:val="27"/>
        </w:rPr>
        <w:t>.</w:t>
      </w:r>
    </w:p>
    <w:p w:rsidR="00683A8F" w:rsidRPr="00183EB2" w:rsidRDefault="00B357D0" w:rsidP="00A7399F">
      <w:pPr>
        <w:tabs>
          <w:tab w:val="left" w:pos="1276"/>
        </w:tabs>
        <w:ind w:firstLine="567"/>
        <w:jc w:val="both"/>
        <w:rPr>
          <w:sz w:val="27"/>
          <w:szCs w:val="27"/>
        </w:rPr>
      </w:pPr>
      <w:r w:rsidRPr="00183EB2">
        <w:rPr>
          <w:sz w:val="27"/>
          <w:szCs w:val="27"/>
        </w:rPr>
        <w:t xml:space="preserve">В случае если требование об обеспечении исполнения договора установлено в </w:t>
      </w:r>
      <w:r w:rsidR="00B34B3E" w:rsidRPr="00183EB2">
        <w:rPr>
          <w:sz w:val="27"/>
          <w:szCs w:val="27"/>
        </w:rPr>
        <w:t>котировочной</w:t>
      </w:r>
      <w:r w:rsidR="005442E1" w:rsidRPr="00183EB2">
        <w:rPr>
          <w:sz w:val="27"/>
          <w:szCs w:val="27"/>
        </w:rPr>
        <w:t xml:space="preserve"> </w:t>
      </w:r>
      <w:r w:rsidRPr="00183EB2">
        <w:rPr>
          <w:sz w:val="27"/>
          <w:szCs w:val="27"/>
        </w:rPr>
        <w:t>документации</w:t>
      </w:r>
      <w:r w:rsidR="005442E1" w:rsidRPr="00183EB2">
        <w:rPr>
          <w:sz w:val="27"/>
          <w:szCs w:val="27"/>
        </w:rPr>
        <w:t xml:space="preserve"> </w:t>
      </w:r>
      <w:r w:rsidR="005F76D7" w:rsidRPr="00183EB2">
        <w:rPr>
          <w:sz w:val="27"/>
          <w:szCs w:val="27"/>
        </w:rPr>
        <w:t>Участник</w:t>
      </w:r>
      <w:r w:rsidR="005442E1" w:rsidRPr="00183EB2">
        <w:rPr>
          <w:sz w:val="27"/>
          <w:szCs w:val="27"/>
        </w:rPr>
        <w:t>/</w:t>
      </w:r>
      <w:r w:rsidR="005F76D7" w:rsidRPr="00183EB2">
        <w:rPr>
          <w:sz w:val="27"/>
          <w:szCs w:val="27"/>
        </w:rPr>
        <w:t>Победит</w:t>
      </w:r>
      <w:r w:rsidR="005442E1" w:rsidRPr="00183EB2">
        <w:rPr>
          <w:sz w:val="27"/>
          <w:szCs w:val="27"/>
        </w:rPr>
        <w:t xml:space="preserve">ель </w:t>
      </w:r>
      <w:r w:rsidR="00B34B3E" w:rsidRPr="00183EB2">
        <w:rPr>
          <w:sz w:val="27"/>
          <w:szCs w:val="27"/>
        </w:rPr>
        <w:t>запроса котировок</w:t>
      </w:r>
      <w:r w:rsidR="005442E1" w:rsidRPr="00183EB2">
        <w:rPr>
          <w:sz w:val="27"/>
          <w:szCs w:val="27"/>
        </w:rPr>
        <w:t xml:space="preserve"> </w:t>
      </w:r>
      <w:r w:rsidR="00CC51D9" w:rsidRPr="00183EB2">
        <w:rPr>
          <w:sz w:val="27"/>
          <w:szCs w:val="27"/>
        </w:rPr>
        <w:t>должен представить обеспечение исполнения договора и подписанный проект договора</w:t>
      </w:r>
      <w:r w:rsidR="00CC51D9" w:rsidRPr="00183EB2">
        <w:rPr>
          <w:i/>
          <w:sz w:val="27"/>
          <w:szCs w:val="27"/>
        </w:rPr>
        <w:t xml:space="preserve"> </w:t>
      </w:r>
      <w:r w:rsidRPr="00183EB2">
        <w:rPr>
          <w:sz w:val="27"/>
          <w:szCs w:val="27"/>
        </w:rPr>
        <w:t>в течение 1</w:t>
      </w:r>
      <w:r w:rsidR="00E570E7" w:rsidRPr="00183EB2">
        <w:rPr>
          <w:sz w:val="27"/>
          <w:szCs w:val="27"/>
        </w:rPr>
        <w:t>0</w:t>
      </w:r>
      <w:r w:rsidRPr="00183EB2">
        <w:rPr>
          <w:sz w:val="27"/>
          <w:szCs w:val="27"/>
        </w:rPr>
        <w:t xml:space="preserve"> (</w:t>
      </w:r>
      <w:r w:rsidR="00E570E7" w:rsidRPr="00183EB2">
        <w:rPr>
          <w:sz w:val="27"/>
          <w:szCs w:val="27"/>
        </w:rPr>
        <w:t>десяти</w:t>
      </w:r>
      <w:r w:rsidRPr="00183EB2">
        <w:rPr>
          <w:sz w:val="27"/>
          <w:szCs w:val="27"/>
        </w:rPr>
        <w:t xml:space="preserve">) дней с даты опубликования итогов </w:t>
      </w:r>
      <w:r w:rsidR="00B34B3E" w:rsidRPr="00183EB2">
        <w:rPr>
          <w:sz w:val="27"/>
          <w:szCs w:val="27"/>
        </w:rPr>
        <w:t>запроса котировок</w:t>
      </w:r>
      <w:r w:rsidRPr="00183EB2">
        <w:rPr>
          <w:sz w:val="27"/>
          <w:szCs w:val="27"/>
        </w:rPr>
        <w:t xml:space="preserve"> на</w:t>
      </w:r>
      <w:r w:rsidR="00763D3B" w:rsidRPr="00183EB2">
        <w:rPr>
          <w:sz w:val="27"/>
          <w:szCs w:val="27"/>
        </w:rPr>
        <w:t xml:space="preserve"> ЭТП</w:t>
      </w:r>
      <w:r w:rsidR="008C4A93" w:rsidRPr="00183EB2">
        <w:rPr>
          <w:sz w:val="27"/>
          <w:szCs w:val="27"/>
        </w:rPr>
        <w:t>.</w:t>
      </w:r>
    </w:p>
    <w:p w:rsidR="00683A8F" w:rsidRPr="00183EB2" w:rsidRDefault="002A5294" w:rsidP="00A7399F">
      <w:pPr>
        <w:pStyle w:val="a9"/>
        <w:numPr>
          <w:ilvl w:val="2"/>
          <w:numId w:val="13"/>
        </w:numPr>
        <w:tabs>
          <w:tab w:val="left" w:pos="1276"/>
        </w:tabs>
        <w:ind w:left="0" w:firstLine="567"/>
        <w:jc w:val="both"/>
        <w:rPr>
          <w:sz w:val="27"/>
          <w:szCs w:val="27"/>
        </w:rPr>
      </w:pPr>
      <w:r w:rsidRPr="00183EB2">
        <w:rPr>
          <w:sz w:val="27"/>
          <w:szCs w:val="27"/>
        </w:rPr>
        <w:t>Договор заключается в соответствии с законодательством Российской Федерации</w:t>
      </w:r>
      <w:r w:rsidR="00683A8F" w:rsidRPr="00183EB2">
        <w:rPr>
          <w:sz w:val="27"/>
          <w:szCs w:val="27"/>
        </w:rPr>
        <w:t xml:space="preserve">, требованиями </w:t>
      </w:r>
      <w:r w:rsidR="00B34B3E" w:rsidRPr="00183EB2">
        <w:rPr>
          <w:sz w:val="27"/>
          <w:szCs w:val="27"/>
        </w:rPr>
        <w:t>котировочной</w:t>
      </w:r>
      <w:r w:rsidR="00683A8F" w:rsidRPr="00183EB2">
        <w:rPr>
          <w:sz w:val="27"/>
          <w:szCs w:val="27"/>
        </w:rPr>
        <w:t xml:space="preserve"> документации</w:t>
      </w:r>
      <w:r w:rsidRPr="00183EB2">
        <w:rPr>
          <w:sz w:val="27"/>
          <w:szCs w:val="27"/>
        </w:rPr>
        <w:t xml:space="preserve"> согласно приложению </w:t>
      </w:r>
      <w:r w:rsidR="003B3F6C" w:rsidRPr="00183EB2">
        <w:rPr>
          <w:sz w:val="27"/>
          <w:szCs w:val="27"/>
        </w:rPr>
        <w:t xml:space="preserve">№ </w:t>
      </w:r>
      <w:r w:rsidR="004C3DBB" w:rsidRPr="00183EB2">
        <w:rPr>
          <w:sz w:val="27"/>
          <w:szCs w:val="27"/>
        </w:rPr>
        <w:t>8</w:t>
      </w:r>
      <w:r w:rsidR="003B3F6C" w:rsidRPr="00183EB2">
        <w:rPr>
          <w:i/>
          <w:sz w:val="27"/>
          <w:szCs w:val="27"/>
        </w:rPr>
        <w:t xml:space="preserve"> </w:t>
      </w:r>
      <w:r w:rsidRPr="00183EB2">
        <w:rPr>
          <w:sz w:val="27"/>
          <w:szCs w:val="27"/>
        </w:rPr>
        <w:t xml:space="preserve">к </w:t>
      </w:r>
      <w:r w:rsidR="00B34B3E" w:rsidRPr="00183EB2">
        <w:rPr>
          <w:sz w:val="27"/>
          <w:szCs w:val="27"/>
        </w:rPr>
        <w:t>котировочной</w:t>
      </w:r>
      <w:r w:rsidRPr="00183EB2">
        <w:rPr>
          <w:sz w:val="27"/>
          <w:szCs w:val="27"/>
        </w:rPr>
        <w:t xml:space="preserve"> документации в срок, не превышающий</w:t>
      </w:r>
      <w:r w:rsidR="002372C8" w:rsidRPr="00183EB2">
        <w:rPr>
          <w:sz w:val="27"/>
          <w:szCs w:val="27"/>
        </w:rPr>
        <w:t xml:space="preserve"> 10 (</w:t>
      </w:r>
      <w:r w:rsidR="002D79B4" w:rsidRPr="00183EB2">
        <w:rPr>
          <w:sz w:val="27"/>
          <w:szCs w:val="27"/>
        </w:rPr>
        <w:t>десять) календарных</w:t>
      </w:r>
      <w:r w:rsidR="00650EFD" w:rsidRPr="00183EB2">
        <w:rPr>
          <w:sz w:val="27"/>
          <w:szCs w:val="27"/>
        </w:rPr>
        <w:t xml:space="preserve"> </w:t>
      </w:r>
      <w:r w:rsidRPr="00183EB2">
        <w:rPr>
          <w:sz w:val="27"/>
          <w:szCs w:val="27"/>
        </w:rPr>
        <w:t xml:space="preserve">дней с даты опубликования информации об итогах </w:t>
      </w:r>
      <w:r w:rsidR="00B34B3E" w:rsidRPr="00183EB2">
        <w:rPr>
          <w:sz w:val="27"/>
          <w:szCs w:val="27"/>
        </w:rPr>
        <w:t>запроса котировок</w:t>
      </w:r>
      <w:r w:rsidRPr="00183EB2">
        <w:rPr>
          <w:sz w:val="27"/>
          <w:szCs w:val="27"/>
        </w:rPr>
        <w:t xml:space="preserve"> </w:t>
      </w:r>
      <w:r w:rsidR="001700A0" w:rsidRPr="00183EB2">
        <w:rPr>
          <w:sz w:val="27"/>
          <w:szCs w:val="27"/>
        </w:rPr>
        <w:t>на</w:t>
      </w:r>
      <w:r w:rsidR="002C047C" w:rsidRPr="00183EB2">
        <w:rPr>
          <w:sz w:val="27"/>
          <w:szCs w:val="27"/>
        </w:rPr>
        <w:t xml:space="preserve"> ЭТП</w:t>
      </w:r>
      <w:r w:rsidR="00CC51D9" w:rsidRPr="00183EB2">
        <w:rPr>
          <w:sz w:val="27"/>
          <w:szCs w:val="27"/>
        </w:rPr>
        <w:t>, (если требование об обеспечении исполнения договора установлено в документации)</w:t>
      </w:r>
      <w:r w:rsidRPr="00183EB2">
        <w:rPr>
          <w:sz w:val="27"/>
          <w:szCs w:val="27"/>
        </w:rPr>
        <w:t xml:space="preserve"> </w:t>
      </w:r>
      <w:r w:rsidR="00CC51D9" w:rsidRPr="00183EB2">
        <w:rPr>
          <w:sz w:val="27"/>
          <w:szCs w:val="27"/>
        </w:rPr>
        <w:t>не превышающий 15 (пятнадцать) календарных дней</w:t>
      </w:r>
      <w:r w:rsidRPr="00183EB2">
        <w:rPr>
          <w:sz w:val="27"/>
          <w:szCs w:val="27"/>
        </w:rPr>
        <w:t>.</w:t>
      </w:r>
      <w:r w:rsidR="008139E3" w:rsidRPr="00183EB2">
        <w:rPr>
          <w:sz w:val="27"/>
          <w:szCs w:val="27"/>
        </w:rPr>
        <w:t xml:space="preserve"> </w:t>
      </w:r>
    </w:p>
    <w:p w:rsidR="002C047C" w:rsidRPr="00183EB2" w:rsidRDefault="002C047C" w:rsidP="00A7399F">
      <w:pPr>
        <w:pStyle w:val="a9"/>
        <w:tabs>
          <w:tab w:val="left" w:pos="1276"/>
        </w:tabs>
        <w:ind w:left="0" w:firstLine="567"/>
        <w:jc w:val="both"/>
        <w:rPr>
          <w:sz w:val="27"/>
          <w:szCs w:val="27"/>
        </w:rPr>
      </w:pPr>
      <w:r w:rsidRPr="00183EB2">
        <w:rPr>
          <w:sz w:val="27"/>
          <w:szCs w:val="27"/>
        </w:rPr>
        <w:t>До заключения Договора Заказчик проводит проверку правильности заполнения Договора Участником/Победителем запроса котировок.</w:t>
      </w:r>
    </w:p>
    <w:p w:rsidR="00683A8F" w:rsidRPr="00183EB2" w:rsidRDefault="001D491E" w:rsidP="00A7399F">
      <w:pPr>
        <w:pStyle w:val="a9"/>
        <w:numPr>
          <w:ilvl w:val="2"/>
          <w:numId w:val="13"/>
        </w:numPr>
        <w:tabs>
          <w:tab w:val="left" w:pos="1276"/>
        </w:tabs>
        <w:ind w:left="0" w:firstLine="567"/>
        <w:jc w:val="both"/>
        <w:rPr>
          <w:sz w:val="27"/>
          <w:szCs w:val="27"/>
        </w:rPr>
      </w:pPr>
      <w:r w:rsidRPr="00183EB2">
        <w:rPr>
          <w:sz w:val="27"/>
          <w:szCs w:val="27"/>
        </w:rPr>
        <w:t xml:space="preserve">Если </w:t>
      </w:r>
      <w:r w:rsidR="005F76D7" w:rsidRPr="00183EB2">
        <w:rPr>
          <w:sz w:val="27"/>
          <w:szCs w:val="27"/>
        </w:rPr>
        <w:t>Победит</w:t>
      </w:r>
      <w:r w:rsidRPr="00183EB2">
        <w:rPr>
          <w:sz w:val="27"/>
          <w:szCs w:val="27"/>
        </w:rPr>
        <w:t xml:space="preserve">ель запроса котировок уклонился от подписания договора, </w:t>
      </w:r>
      <w:r w:rsidR="005F76D7" w:rsidRPr="00183EB2">
        <w:rPr>
          <w:sz w:val="27"/>
          <w:szCs w:val="27"/>
        </w:rPr>
        <w:t>Заказчик</w:t>
      </w:r>
      <w:r w:rsidRPr="00183EB2">
        <w:rPr>
          <w:sz w:val="27"/>
          <w:szCs w:val="27"/>
        </w:rPr>
        <w:t xml:space="preserve"> вправе заключить договор с </w:t>
      </w:r>
      <w:r w:rsidR="005F76D7" w:rsidRPr="00183EB2">
        <w:rPr>
          <w:sz w:val="27"/>
          <w:szCs w:val="27"/>
        </w:rPr>
        <w:t>Участник</w:t>
      </w:r>
      <w:r w:rsidRPr="00183EB2">
        <w:rPr>
          <w:sz w:val="27"/>
          <w:szCs w:val="27"/>
        </w:rPr>
        <w:t xml:space="preserve">ом </w:t>
      </w:r>
      <w:r w:rsidR="000709B9" w:rsidRPr="00183EB2">
        <w:rPr>
          <w:sz w:val="27"/>
          <w:szCs w:val="27"/>
        </w:rPr>
        <w:t>запроса котировок</w:t>
      </w:r>
      <w:r w:rsidRPr="00183EB2">
        <w:rPr>
          <w:sz w:val="27"/>
          <w:szCs w:val="27"/>
        </w:rPr>
        <w:t xml:space="preserve">, предложившим в котировочной заявке такую же цену, как и </w:t>
      </w:r>
      <w:r w:rsidR="005F76D7" w:rsidRPr="00183EB2">
        <w:rPr>
          <w:sz w:val="27"/>
          <w:szCs w:val="27"/>
        </w:rPr>
        <w:t>Победит</w:t>
      </w:r>
      <w:r w:rsidRPr="00183EB2">
        <w:rPr>
          <w:sz w:val="27"/>
          <w:szCs w:val="27"/>
        </w:rPr>
        <w:t xml:space="preserve">ель запроса котировок, или с </w:t>
      </w:r>
      <w:r w:rsidR="005F76D7" w:rsidRPr="00183EB2">
        <w:rPr>
          <w:sz w:val="27"/>
          <w:szCs w:val="27"/>
        </w:rPr>
        <w:t>Участник</w:t>
      </w:r>
      <w:r w:rsidRPr="00183EB2">
        <w:rPr>
          <w:sz w:val="27"/>
          <w:szCs w:val="27"/>
        </w:rPr>
        <w:t xml:space="preserve">ом </w:t>
      </w:r>
      <w:r w:rsidR="00230EC4" w:rsidRPr="00183EB2">
        <w:rPr>
          <w:sz w:val="27"/>
          <w:szCs w:val="27"/>
        </w:rPr>
        <w:t>запроса котировок</w:t>
      </w:r>
      <w:r w:rsidRPr="00183EB2">
        <w:rPr>
          <w:sz w:val="27"/>
          <w:szCs w:val="27"/>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183EB2">
        <w:rPr>
          <w:sz w:val="27"/>
          <w:szCs w:val="27"/>
        </w:rPr>
        <w:t>Победит</w:t>
      </w:r>
      <w:r w:rsidRPr="00183EB2">
        <w:rPr>
          <w:sz w:val="27"/>
          <w:szCs w:val="27"/>
        </w:rPr>
        <w:t>елем запроса котировок условий</w:t>
      </w:r>
      <w:r w:rsidR="002A5294" w:rsidRPr="00183EB2">
        <w:rPr>
          <w:sz w:val="27"/>
          <w:szCs w:val="27"/>
        </w:rPr>
        <w:t>.</w:t>
      </w:r>
    </w:p>
    <w:p w:rsidR="00683A8F" w:rsidRPr="00183EB2" w:rsidRDefault="00240046" w:rsidP="00A7399F">
      <w:pPr>
        <w:pStyle w:val="a9"/>
        <w:numPr>
          <w:ilvl w:val="2"/>
          <w:numId w:val="13"/>
        </w:numPr>
        <w:tabs>
          <w:tab w:val="left" w:pos="1276"/>
        </w:tabs>
        <w:ind w:left="0" w:firstLine="567"/>
        <w:jc w:val="both"/>
        <w:rPr>
          <w:sz w:val="27"/>
          <w:szCs w:val="27"/>
        </w:rPr>
      </w:pPr>
      <w:r w:rsidRPr="00183EB2">
        <w:rPr>
          <w:sz w:val="27"/>
          <w:szCs w:val="27"/>
        </w:rPr>
        <w:lastRenderedPageBreak/>
        <w:t>Участник запроса котировок, с которым заключается договор</w:t>
      </w:r>
      <w:r w:rsidR="00E73601" w:rsidRPr="00183EB2">
        <w:rPr>
          <w:sz w:val="27"/>
          <w:szCs w:val="27"/>
        </w:rPr>
        <w:t>,</w:t>
      </w:r>
      <w:r w:rsidRPr="00183EB2">
        <w:rPr>
          <w:sz w:val="27"/>
          <w:szCs w:val="27"/>
        </w:rPr>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183EB2" w:rsidRDefault="002A5294" w:rsidP="00A7399F">
      <w:pPr>
        <w:pStyle w:val="a9"/>
        <w:numPr>
          <w:ilvl w:val="2"/>
          <w:numId w:val="13"/>
        </w:numPr>
        <w:tabs>
          <w:tab w:val="left" w:pos="1276"/>
        </w:tabs>
        <w:ind w:left="0" w:firstLine="567"/>
        <w:jc w:val="both"/>
        <w:rPr>
          <w:sz w:val="27"/>
          <w:szCs w:val="27"/>
        </w:rPr>
      </w:pPr>
      <w:r w:rsidRPr="00183EB2">
        <w:rPr>
          <w:sz w:val="27"/>
          <w:szCs w:val="27"/>
        </w:rPr>
        <w:t xml:space="preserve">Срок выполнения обязательств по договору определяется на основании требований </w:t>
      </w:r>
      <w:r w:rsidR="00B34B3E" w:rsidRPr="00183EB2">
        <w:rPr>
          <w:sz w:val="27"/>
          <w:szCs w:val="27"/>
        </w:rPr>
        <w:t>котировочной</w:t>
      </w:r>
      <w:r w:rsidRPr="00183EB2">
        <w:rPr>
          <w:sz w:val="27"/>
          <w:szCs w:val="27"/>
        </w:rPr>
        <w:t xml:space="preserve"> документации и условий финансово-коммерческого предложения. </w:t>
      </w:r>
    </w:p>
    <w:p w:rsidR="00F90D48" w:rsidRPr="00183EB2" w:rsidRDefault="00F90D48" w:rsidP="00A7399F">
      <w:pPr>
        <w:pStyle w:val="27"/>
        <w:keepNext w:val="0"/>
        <w:tabs>
          <w:tab w:val="left" w:pos="1276"/>
        </w:tabs>
        <w:spacing w:before="0"/>
        <w:rPr>
          <w:sz w:val="27"/>
          <w:szCs w:val="27"/>
        </w:rPr>
      </w:pPr>
      <w:r w:rsidRPr="00183EB2">
        <w:rPr>
          <w:sz w:val="27"/>
          <w:szCs w:val="27"/>
        </w:rPr>
        <w:t xml:space="preserve">3.2.7. По итогам проведения запроса котировок </w:t>
      </w:r>
      <w:r w:rsidR="005F76D7" w:rsidRPr="00183EB2">
        <w:rPr>
          <w:sz w:val="27"/>
          <w:szCs w:val="27"/>
        </w:rPr>
        <w:t>Заказчик</w:t>
      </w:r>
      <w:r w:rsidRPr="00183EB2">
        <w:rPr>
          <w:sz w:val="27"/>
          <w:szCs w:val="27"/>
        </w:rPr>
        <w:t xml:space="preserve"> вправе отказаться от заключения договора.</w:t>
      </w:r>
    </w:p>
    <w:p w:rsidR="0012603D" w:rsidRPr="00183EB2"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7"/>
          <w:szCs w:val="27"/>
        </w:rPr>
      </w:pPr>
      <w:r w:rsidRPr="00183EB2">
        <w:rPr>
          <w:rFonts w:ascii="Times New Roman" w:hAnsi="Times New Roman" w:cs="Times New Roman"/>
          <w:sz w:val="27"/>
          <w:szCs w:val="27"/>
        </w:rPr>
        <w:t>Исполнение</w:t>
      </w:r>
      <w:r w:rsidR="0012603D" w:rsidRPr="00183EB2">
        <w:rPr>
          <w:rFonts w:ascii="Times New Roman" w:hAnsi="Times New Roman" w:cs="Times New Roman"/>
          <w:sz w:val="27"/>
          <w:szCs w:val="27"/>
        </w:rPr>
        <w:t>, изменение, расторжение договора</w:t>
      </w:r>
    </w:p>
    <w:p w:rsidR="00563963" w:rsidRPr="00183EB2" w:rsidRDefault="005F76D7" w:rsidP="00A7399F">
      <w:pPr>
        <w:pStyle w:val="a9"/>
        <w:numPr>
          <w:ilvl w:val="2"/>
          <w:numId w:val="13"/>
        </w:numPr>
        <w:tabs>
          <w:tab w:val="left" w:pos="1276"/>
        </w:tabs>
        <w:ind w:left="0" w:firstLine="567"/>
        <w:jc w:val="both"/>
        <w:rPr>
          <w:sz w:val="27"/>
          <w:szCs w:val="27"/>
        </w:rPr>
      </w:pPr>
      <w:r w:rsidRPr="00183EB2">
        <w:rPr>
          <w:sz w:val="27"/>
          <w:szCs w:val="27"/>
        </w:rPr>
        <w:t>Заказчик</w:t>
      </w:r>
      <w:r w:rsidR="00563963" w:rsidRPr="00183EB2">
        <w:rPr>
          <w:sz w:val="27"/>
          <w:szCs w:val="27"/>
        </w:rPr>
        <w:t xml:space="preserve"> по согласованию с</w:t>
      </w:r>
      <w:r w:rsidR="002D79B4" w:rsidRPr="00183EB2">
        <w:rPr>
          <w:sz w:val="27"/>
          <w:szCs w:val="27"/>
        </w:rPr>
        <w:t xml:space="preserve"> лицом, с которым заключен договор, </w:t>
      </w:r>
      <w:r w:rsidR="00563963" w:rsidRPr="00183EB2">
        <w:rPr>
          <w:sz w:val="27"/>
          <w:szCs w:val="27"/>
        </w:rPr>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183EB2" w:rsidRDefault="005F76D7" w:rsidP="00A7399F">
      <w:pPr>
        <w:pStyle w:val="a9"/>
        <w:numPr>
          <w:ilvl w:val="2"/>
          <w:numId w:val="13"/>
        </w:numPr>
        <w:tabs>
          <w:tab w:val="left" w:pos="993"/>
        </w:tabs>
        <w:ind w:left="0" w:firstLine="426"/>
        <w:jc w:val="both"/>
        <w:rPr>
          <w:sz w:val="27"/>
          <w:szCs w:val="27"/>
        </w:rPr>
      </w:pPr>
      <w:r w:rsidRPr="00183EB2">
        <w:rPr>
          <w:sz w:val="27"/>
          <w:szCs w:val="27"/>
        </w:rPr>
        <w:t>Заказчик</w:t>
      </w:r>
      <w:r w:rsidR="00563963" w:rsidRPr="00183EB2">
        <w:rPr>
          <w:sz w:val="27"/>
          <w:szCs w:val="27"/>
        </w:rPr>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183EB2" w:rsidRDefault="005F76D7" w:rsidP="00A7399F">
      <w:pPr>
        <w:pStyle w:val="a9"/>
        <w:numPr>
          <w:ilvl w:val="2"/>
          <w:numId w:val="13"/>
        </w:numPr>
        <w:tabs>
          <w:tab w:val="left" w:pos="993"/>
        </w:tabs>
        <w:ind w:left="0" w:firstLine="426"/>
        <w:jc w:val="both"/>
        <w:rPr>
          <w:sz w:val="27"/>
          <w:szCs w:val="27"/>
        </w:rPr>
      </w:pPr>
      <w:r w:rsidRPr="00183EB2">
        <w:rPr>
          <w:sz w:val="27"/>
          <w:szCs w:val="27"/>
        </w:rPr>
        <w:t>Заказчик</w:t>
      </w:r>
      <w:r w:rsidR="002D79B4" w:rsidRPr="00183EB2">
        <w:rPr>
          <w:sz w:val="27"/>
          <w:szCs w:val="27"/>
        </w:rPr>
        <w:t xml:space="preserve"> по согласованию с контрагентом при заключении договора и/или в ходе исполнения договора вправе изменить </w:t>
      </w:r>
      <w:r w:rsidR="00E73601" w:rsidRPr="00183EB2">
        <w:rPr>
          <w:sz w:val="27"/>
          <w:szCs w:val="27"/>
        </w:rPr>
        <w:t xml:space="preserve">объем </w:t>
      </w:r>
      <w:r w:rsidR="008F5B56" w:rsidRPr="00183EB2">
        <w:rPr>
          <w:sz w:val="27"/>
          <w:szCs w:val="27"/>
        </w:rPr>
        <w:t>предусмотренн</w:t>
      </w:r>
      <w:r w:rsidR="00626D46" w:rsidRPr="00183EB2">
        <w:rPr>
          <w:sz w:val="27"/>
          <w:szCs w:val="27"/>
        </w:rPr>
        <w:t>ых</w:t>
      </w:r>
      <w:r w:rsidR="002D79B4" w:rsidRPr="00183EB2">
        <w:rPr>
          <w:sz w:val="27"/>
          <w:szCs w:val="27"/>
        </w:rPr>
        <w:t xml:space="preserve"> договором</w:t>
      </w:r>
      <w:r w:rsidR="00E570E7" w:rsidRPr="00183EB2">
        <w:rPr>
          <w:sz w:val="27"/>
          <w:szCs w:val="27"/>
        </w:rPr>
        <w:t xml:space="preserve"> </w:t>
      </w:r>
      <w:r w:rsidR="003068D3">
        <w:rPr>
          <w:sz w:val="27"/>
          <w:szCs w:val="27"/>
        </w:rPr>
        <w:t xml:space="preserve">Работ </w:t>
      </w:r>
      <w:r w:rsidR="002D79B4" w:rsidRPr="00183EB2">
        <w:rPr>
          <w:sz w:val="27"/>
          <w:szCs w:val="27"/>
        </w:rPr>
        <w:t>при изменении потребности в</w:t>
      </w:r>
      <w:r w:rsidR="000B0AFE" w:rsidRPr="00183EB2">
        <w:rPr>
          <w:sz w:val="27"/>
          <w:szCs w:val="27"/>
        </w:rPr>
        <w:t xml:space="preserve"> </w:t>
      </w:r>
      <w:r w:rsidR="003068D3">
        <w:rPr>
          <w:sz w:val="27"/>
          <w:szCs w:val="27"/>
        </w:rPr>
        <w:t>Работа</w:t>
      </w:r>
      <w:r w:rsidR="001E421C" w:rsidRPr="00183EB2">
        <w:rPr>
          <w:sz w:val="27"/>
          <w:szCs w:val="27"/>
        </w:rPr>
        <w:t>х</w:t>
      </w:r>
      <w:r w:rsidR="00007441" w:rsidRPr="00183EB2">
        <w:rPr>
          <w:sz w:val="27"/>
          <w:szCs w:val="27"/>
        </w:rPr>
        <w:t>,</w:t>
      </w:r>
      <w:r w:rsidR="00E73601" w:rsidRPr="00183EB2">
        <w:rPr>
          <w:sz w:val="27"/>
          <w:szCs w:val="27"/>
        </w:rPr>
        <w:t xml:space="preserve"> </w:t>
      </w:r>
      <w:r w:rsidR="00C737CF" w:rsidRPr="00183EB2">
        <w:rPr>
          <w:sz w:val="27"/>
          <w:szCs w:val="27"/>
        </w:rPr>
        <w:t xml:space="preserve">на </w:t>
      </w:r>
      <w:r w:rsidR="003068D3">
        <w:rPr>
          <w:sz w:val="27"/>
          <w:szCs w:val="27"/>
        </w:rPr>
        <w:t xml:space="preserve">выполнение </w:t>
      </w:r>
      <w:r w:rsidR="002D79B4" w:rsidRPr="00183EB2">
        <w:rPr>
          <w:sz w:val="27"/>
          <w:szCs w:val="27"/>
        </w:rPr>
        <w:t>котор</w:t>
      </w:r>
      <w:r w:rsidR="00626D46" w:rsidRPr="00183EB2">
        <w:rPr>
          <w:sz w:val="27"/>
          <w:szCs w:val="27"/>
        </w:rPr>
        <w:t>ых</w:t>
      </w:r>
      <w:r w:rsidR="002D79B4" w:rsidRPr="00183EB2">
        <w:rPr>
          <w:sz w:val="27"/>
          <w:szCs w:val="27"/>
        </w:rPr>
        <w:t xml:space="preserve"> заключен договор, в пределах 30% начальн</w:t>
      </w:r>
      <w:r w:rsidR="004F7E46" w:rsidRPr="00183EB2">
        <w:rPr>
          <w:sz w:val="27"/>
          <w:szCs w:val="27"/>
        </w:rPr>
        <w:t>ой (максимальной) цены договора</w:t>
      </w:r>
      <w:r w:rsidR="002D79B4" w:rsidRPr="00183EB2">
        <w:rPr>
          <w:sz w:val="27"/>
          <w:szCs w:val="27"/>
        </w:rPr>
        <w:t xml:space="preserve">, если иное не предусмотрено в </w:t>
      </w:r>
      <w:r w:rsidR="00240046" w:rsidRPr="00183EB2">
        <w:rPr>
          <w:sz w:val="27"/>
          <w:szCs w:val="27"/>
        </w:rPr>
        <w:t xml:space="preserve">котировочной </w:t>
      </w:r>
      <w:r w:rsidR="002D79B4" w:rsidRPr="00183EB2">
        <w:rPr>
          <w:sz w:val="27"/>
          <w:szCs w:val="27"/>
        </w:rPr>
        <w:t>документации, а также при выявлении потребности в дополнительном объеме</w:t>
      </w:r>
      <w:r w:rsidR="003068D3">
        <w:rPr>
          <w:sz w:val="27"/>
          <w:szCs w:val="27"/>
        </w:rPr>
        <w:t xml:space="preserve"> работ</w:t>
      </w:r>
      <w:r w:rsidR="008F5B56" w:rsidRPr="00183EB2">
        <w:rPr>
          <w:sz w:val="27"/>
          <w:szCs w:val="27"/>
        </w:rPr>
        <w:t>,</w:t>
      </w:r>
      <w:r w:rsidR="00E73601" w:rsidRPr="00183EB2">
        <w:rPr>
          <w:sz w:val="27"/>
          <w:szCs w:val="27"/>
        </w:rPr>
        <w:t xml:space="preserve"> </w:t>
      </w:r>
      <w:r w:rsidR="002D79B4" w:rsidRPr="00183EB2">
        <w:rPr>
          <w:sz w:val="27"/>
          <w:szCs w:val="27"/>
        </w:rPr>
        <w:t>не пр</w:t>
      </w:r>
      <w:r w:rsidR="008F5B56" w:rsidRPr="00183EB2">
        <w:rPr>
          <w:sz w:val="27"/>
          <w:szCs w:val="27"/>
        </w:rPr>
        <w:t>едусмотренн</w:t>
      </w:r>
      <w:r w:rsidR="00626D46" w:rsidRPr="00183EB2">
        <w:rPr>
          <w:sz w:val="27"/>
          <w:szCs w:val="27"/>
        </w:rPr>
        <w:t>ых</w:t>
      </w:r>
      <w:r w:rsidR="002D79B4" w:rsidRPr="00183EB2">
        <w:rPr>
          <w:sz w:val="27"/>
          <w:szCs w:val="27"/>
        </w:rPr>
        <w:t xml:space="preserve"> договором, но связанн</w:t>
      </w:r>
      <w:r w:rsidR="00626D46" w:rsidRPr="00183EB2">
        <w:rPr>
          <w:sz w:val="27"/>
          <w:szCs w:val="27"/>
        </w:rPr>
        <w:t>ых</w:t>
      </w:r>
      <w:r w:rsidR="008F5B56" w:rsidRPr="00183EB2">
        <w:rPr>
          <w:sz w:val="27"/>
          <w:szCs w:val="27"/>
        </w:rPr>
        <w:t xml:space="preserve"> с таким</w:t>
      </w:r>
      <w:r w:rsidR="0028639C" w:rsidRPr="00183EB2">
        <w:rPr>
          <w:sz w:val="27"/>
          <w:szCs w:val="27"/>
        </w:rPr>
        <w:t>и</w:t>
      </w:r>
      <w:r w:rsidR="003068D3">
        <w:rPr>
          <w:sz w:val="27"/>
          <w:szCs w:val="27"/>
        </w:rPr>
        <w:t xml:space="preserve"> Работами</w:t>
      </w:r>
      <w:r w:rsidR="008F5B56" w:rsidRPr="00183EB2">
        <w:rPr>
          <w:sz w:val="27"/>
          <w:szCs w:val="27"/>
        </w:rPr>
        <w:t>,</w:t>
      </w:r>
      <w:r w:rsidR="00E73601" w:rsidRPr="00183EB2">
        <w:rPr>
          <w:sz w:val="27"/>
          <w:szCs w:val="27"/>
        </w:rPr>
        <w:t xml:space="preserve"> </w:t>
      </w:r>
      <w:r w:rsidR="002D79B4" w:rsidRPr="00183EB2">
        <w:rPr>
          <w:sz w:val="27"/>
          <w:szCs w:val="27"/>
        </w:rPr>
        <w:t>предусмотренным</w:t>
      </w:r>
      <w:r w:rsidR="0028639C" w:rsidRPr="00183EB2">
        <w:rPr>
          <w:sz w:val="27"/>
          <w:szCs w:val="27"/>
        </w:rPr>
        <w:t>и</w:t>
      </w:r>
      <w:r w:rsidR="002D79B4" w:rsidRPr="00183EB2">
        <w:rPr>
          <w:sz w:val="27"/>
          <w:szCs w:val="27"/>
        </w:rPr>
        <w:t xml:space="preserve"> договором.</w:t>
      </w:r>
    </w:p>
    <w:p w:rsidR="002D79B4" w:rsidRPr="00183EB2" w:rsidRDefault="002D79B4" w:rsidP="00A7399F">
      <w:pPr>
        <w:pStyle w:val="a9"/>
        <w:numPr>
          <w:ilvl w:val="2"/>
          <w:numId w:val="13"/>
        </w:numPr>
        <w:tabs>
          <w:tab w:val="left" w:pos="993"/>
        </w:tabs>
        <w:ind w:left="0" w:firstLine="426"/>
        <w:jc w:val="both"/>
        <w:rPr>
          <w:sz w:val="27"/>
          <w:szCs w:val="27"/>
        </w:rPr>
      </w:pPr>
      <w:r w:rsidRPr="00183EB2">
        <w:rPr>
          <w:sz w:val="27"/>
          <w:szCs w:val="27"/>
        </w:rPr>
        <w:t xml:space="preserve">При </w:t>
      </w:r>
      <w:r w:rsidR="00B46356">
        <w:rPr>
          <w:sz w:val="27"/>
          <w:szCs w:val="27"/>
        </w:rPr>
        <w:t xml:space="preserve">выполнении </w:t>
      </w:r>
      <w:r w:rsidR="00E570E7" w:rsidRPr="00183EB2">
        <w:rPr>
          <w:sz w:val="27"/>
          <w:szCs w:val="27"/>
        </w:rPr>
        <w:t>дополнительного объема так</w:t>
      </w:r>
      <w:r w:rsidR="00626D46" w:rsidRPr="00183EB2">
        <w:rPr>
          <w:sz w:val="27"/>
          <w:szCs w:val="27"/>
        </w:rPr>
        <w:t>их</w:t>
      </w:r>
      <w:r w:rsidR="00E73601" w:rsidRPr="00183EB2">
        <w:rPr>
          <w:sz w:val="27"/>
          <w:szCs w:val="27"/>
        </w:rPr>
        <w:t xml:space="preserve"> </w:t>
      </w:r>
      <w:r w:rsidR="00B46356">
        <w:rPr>
          <w:sz w:val="27"/>
          <w:szCs w:val="27"/>
        </w:rPr>
        <w:t xml:space="preserve">Работ </w:t>
      </w:r>
      <w:r w:rsidR="005F76D7" w:rsidRPr="00183EB2">
        <w:rPr>
          <w:sz w:val="27"/>
          <w:szCs w:val="27"/>
        </w:rPr>
        <w:t>Заказчик</w:t>
      </w:r>
      <w:r w:rsidRPr="00183EB2">
        <w:rPr>
          <w:sz w:val="27"/>
          <w:szCs w:val="27"/>
        </w:rPr>
        <w:t xml:space="preserve"> по согласованию с контрагентом вправе изменить первоначальную цену договора</w:t>
      </w:r>
      <w:r w:rsidR="00E242BE" w:rsidRPr="00183EB2">
        <w:rPr>
          <w:sz w:val="27"/>
          <w:szCs w:val="27"/>
        </w:rPr>
        <w:t xml:space="preserve"> пропорционально </w:t>
      </w:r>
      <w:r w:rsidR="00B46356">
        <w:rPr>
          <w:sz w:val="27"/>
          <w:szCs w:val="27"/>
        </w:rPr>
        <w:t xml:space="preserve">стоимости </w:t>
      </w:r>
      <w:r w:rsidR="00E242BE" w:rsidRPr="00183EB2">
        <w:rPr>
          <w:sz w:val="27"/>
          <w:szCs w:val="27"/>
        </w:rPr>
        <w:t>так</w:t>
      </w:r>
      <w:r w:rsidR="00626D46" w:rsidRPr="00183EB2">
        <w:rPr>
          <w:sz w:val="27"/>
          <w:szCs w:val="27"/>
        </w:rPr>
        <w:t>их</w:t>
      </w:r>
      <w:r w:rsidR="00B46356">
        <w:rPr>
          <w:sz w:val="27"/>
          <w:szCs w:val="27"/>
        </w:rPr>
        <w:t xml:space="preserve"> Работ</w:t>
      </w:r>
      <w:r w:rsidR="00240046" w:rsidRPr="00183EB2">
        <w:rPr>
          <w:sz w:val="27"/>
          <w:szCs w:val="27"/>
        </w:rPr>
        <w:t>,</w:t>
      </w:r>
      <w:r w:rsidRPr="00183EB2">
        <w:rPr>
          <w:sz w:val="27"/>
          <w:szCs w:val="27"/>
        </w:rPr>
        <w:t xml:space="preserve"> а при внесении соответствующих изменений в договор в свя</w:t>
      </w:r>
      <w:r w:rsidR="004F7E46" w:rsidRPr="00183EB2">
        <w:rPr>
          <w:sz w:val="27"/>
          <w:szCs w:val="27"/>
        </w:rPr>
        <w:t xml:space="preserve">зи с сокращением потребности в </w:t>
      </w:r>
      <w:r w:rsidR="004A6DBE" w:rsidRPr="00183EB2">
        <w:rPr>
          <w:sz w:val="27"/>
          <w:szCs w:val="27"/>
        </w:rPr>
        <w:t>выполнении</w:t>
      </w:r>
      <w:r w:rsidR="00E73601" w:rsidRPr="00183EB2">
        <w:rPr>
          <w:sz w:val="27"/>
          <w:szCs w:val="27"/>
        </w:rPr>
        <w:t xml:space="preserve"> </w:t>
      </w:r>
      <w:r w:rsidR="00E242BE" w:rsidRPr="00183EB2">
        <w:rPr>
          <w:sz w:val="27"/>
          <w:szCs w:val="27"/>
        </w:rPr>
        <w:t>так</w:t>
      </w:r>
      <w:r w:rsidR="00626D46" w:rsidRPr="00183EB2">
        <w:rPr>
          <w:sz w:val="27"/>
          <w:szCs w:val="27"/>
        </w:rPr>
        <w:t>их</w:t>
      </w:r>
      <w:r w:rsidR="00E570E7" w:rsidRPr="00183EB2">
        <w:rPr>
          <w:sz w:val="27"/>
          <w:szCs w:val="27"/>
        </w:rPr>
        <w:t xml:space="preserve"> </w:t>
      </w:r>
      <w:r w:rsidR="00FA6B7E">
        <w:rPr>
          <w:sz w:val="27"/>
          <w:szCs w:val="27"/>
        </w:rPr>
        <w:t xml:space="preserve">Работах </w:t>
      </w:r>
      <w:r w:rsidR="00FA6B7E" w:rsidRPr="00183EB2">
        <w:rPr>
          <w:sz w:val="27"/>
          <w:szCs w:val="27"/>
        </w:rPr>
        <w:t>Заказчик</w:t>
      </w:r>
      <w:r w:rsidRPr="00183EB2">
        <w:rPr>
          <w:sz w:val="27"/>
          <w:szCs w:val="27"/>
        </w:rPr>
        <w:t xml:space="preserve"> в обязательном порядке меняет цену договора указанным образом. </w:t>
      </w:r>
    </w:p>
    <w:p w:rsidR="002D79B4" w:rsidRPr="00183EB2" w:rsidRDefault="001E421C" w:rsidP="00A7399F">
      <w:pPr>
        <w:pStyle w:val="a9"/>
        <w:numPr>
          <w:ilvl w:val="2"/>
          <w:numId w:val="13"/>
        </w:numPr>
        <w:tabs>
          <w:tab w:val="left" w:pos="993"/>
        </w:tabs>
        <w:ind w:left="0" w:firstLine="426"/>
        <w:jc w:val="both"/>
        <w:rPr>
          <w:sz w:val="27"/>
          <w:szCs w:val="27"/>
        </w:rPr>
      </w:pPr>
      <w:r w:rsidRPr="00183EB2">
        <w:rPr>
          <w:sz w:val="27"/>
          <w:szCs w:val="27"/>
        </w:rPr>
        <w:t xml:space="preserve">При </w:t>
      </w:r>
      <w:r w:rsidR="0076027F">
        <w:rPr>
          <w:sz w:val="27"/>
          <w:szCs w:val="27"/>
        </w:rPr>
        <w:t xml:space="preserve">выполнении </w:t>
      </w:r>
      <w:r w:rsidR="002D79B4" w:rsidRPr="00183EB2">
        <w:rPr>
          <w:sz w:val="27"/>
          <w:szCs w:val="27"/>
        </w:rPr>
        <w:t>дополнительного объема так</w:t>
      </w:r>
      <w:r w:rsidR="00626D46" w:rsidRPr="00183EB2">
        <w:rPr>
          <w:sz w:val="27"/>
          <w:szCs w:val="27"/>
        </w:rPr>
        <w:t>их</w:t>
      </w:r>
      <w:r w:rsidR="002D79B4" w:rsidRPr="00183EB2">
        <w:rPr>
          <w:sz w:val="27"/>
          <w:szCs w:val="27"/>
        </w:rPr>
        <w:t xml:space="preserve"> </w:t>
      </w:r>
      <w:r w:rsidR="0076027F">
        <w:rPr>
          <w:sz w:val="27"/>
          <w:szCs w:val="27"/>
        </w:rPr>
        <w:t xml:space="preserve">Работ </w:t>
      </w:r>
      <w:r w:rsidR="005F76D7" w:rsidRPr="00183EB2">
        <w:rPr>
          <w:sz w:val="27"/>
          <w:szCs w:val="27"/>
        </w:rPr>
        <w:t>Заказчик</w:t>
      </w:r>
      <w:r w:rsidR="002D79B4" w:rsidRPr="00183EB2">
        <w:rPr>
          <w:sz w:val="27"/>
          <w:szCs w:val="27"/>
        </w:rPr>
        <w:t xml:space="preserve"> по согласованию с контрагентом вправе изменить первоначальные сроки исполнения договора.</w:t>
      </w:r>
    </w:p>
    <w:p w:rsidR="00B0609C" w:rsidRPr="00183EB2" w:rsidRDefault="002D79B4" w:rsidP="00A7399F">
      <w:pPr>
        <w:pStyle w:val="a9"/>
        <w:numPr>
          <w:ilvl w:val="2"/>
          <w:numId w:val="13"/>
        </w:numPr>
        <w:tabs>
          <w:tab w:val="left" w:pos="993"/>
        </w:tabs>
        <w:ind w:left="0" w:firstLine="426"/>
        <w:jc w:val="both"/>
        <w:rPr>
          <w:sz w:val="27"/>
          <w:szCs w:val="27"/>
        </w:rPr>
      </w:pPr>
      <w:r w:rsidRPr="00183EB2">
        <w:rPr>
          <w:sz w:val="27"/>
          <w:szCs w:val="27"/>
        </w:rPr>
        <w:t xml:space="preserve">При исполнении договора не допускается перемена </w:t>
      </w:r>
      <w:r w:rsidR="00E570E7" w:rsidRPr="00183EB2">
        <w:rPr>
          <w:sz w:val="27"/>
          <w:szCs w:val="27"/>
        </w:rPr>
        <w:t xml:space="preserve">исполнителя </w:t>
      </w:r>
      <w:r w:rsidRPr="00183EB2">
        <w:rPr>
          <w:sz w:val="27"/>
          <w:szCs w:val="27"/>
        </w:rPr>
        <w:t xml:space="preserve">за исключением случаев, если новый </w:t>
      </w:r>
      <w:r w:rsidR="00240046" w:rsidRPr="00183EB2">
        <w:rPr>
          <w:sz w:val="27"/>
          <w:szCs w:val="27"/>
        </w:rPr>
        <w:t>исполнитель</w:t>
      </w:r>
      <w:r w:rsidRPr="00183EB2">
        <w:rPr>
          <w:sz w:val="27"/>
          <w:szCs w:val="27"/>
        </w:rPr>
        <w:t xml:space="preserve"> является правопреемником </w:t>
      </w:r>
      <w:r w:rsidR="006B6769" w:rsidRPr="00183EB2">
        <w:rPr>
          <w:sz w:val="27"/>
          <w:szCs w:val="27"/>
        </w:rPr>
        <w:t>испо</w:t>
      </w:r>
      <w:r w:rsidR="00240046" w:rsidRPr="00183EB2">
        <w:rPr>
          <w:sz w:val="27"/>
          <w:szCs w:val="27"/>
        </w:rPr>
        <w:t>лнителя</w:t>
      </w:r>
      <w:r w:rsidRPr="00183EB2">
        <w:rPr>
          <w:sz w:val="27"/>
          <w:szCs w:val="27"/>
        </w:rPr>
        <w:t xml:space="preserve">, по такому договору вследствие реорганизации юридического лица в форме преобразования, слияния или присоединения. Новый </w:t>
      </w:r>
      <w:r w:rsidR="006B6769" w:rsidRPr="00183EB2">
        <w:rPr>
          <w:sz w:val="27"/>
          <w:szCs w:val="27"/>
        </w:rPr>
        <w:t>исполнитель</w:t>
      </w:r>
      <w:r w:rsidRPr="00183EB2">
        <w:rPr>
          <w:sz w:val="27"/>
          <w:szCs w:val="27"/>
        </w:rPr>
        <w:t xml:space="preserve"> должен соответствовать требованиям к </w:t>
      </w:r>
      <w:r w:rsidR="005F76D7" w:rsidRPr="00183EB2">
        <w:rPr>
          <w:sz w:val="27"/>
          <w:szCs w:val="27"/>
        </w:rPr>
        <w:t>Участник</w:t>
      </w:r>
      <w:r w:rsidRPr="00183EB2">
        <w:rPr>
          <w:sz w:val="27"/>
          <w:szCs w:val="27"/>
        </w:rPr>
        <w:t xml:space="preserve">ам </w:t>
      </w:r>
      <w:r w:rsidR="00240046" w:rsidRPr="00183EB2">
        <w:rPr>
          <w:sz w:val="27"/>
          <w:szCs w:val="27"/>
        </w:rPr>
        <w:t>запроса котировок</w:t>
      </w:r>
      <w:r w:rsidRPr="00183EB2">
        <w:rPr>
          <w:sz w:val="27"/>
          <w:szCs w:val="27"/>
        </w:rPr>
        <w:t xml:space="preserve">, которые устанавливались в </w:t>
      </w:r>
      <w:r w:rsidR="00240046" w:rsidRPr="00183EB2">
        <w:rPr>
          <w:sz w:val="27"/>
          <w:szCs w:val="27"/>
        </w:rPr>
        <w:t xml:space="preserve">котировочной </w:t>
      </w:r>
      <w:r w:rsidRPr="00183EB2">
        <w:rPr>
          <w:sz w:val="27"/>
          <w:szCs w:val="27"/>
        </w:rPr>
        <w:t xml:space="preserve">документации. </w:t>
      </w:r>
    </w:p>
    <w:p w:rsidR="00AD1B17" w:rsidRPr="00183EB2" w:rsidRDefault="00AD1B17" w:rsidP="00BA3759">
      <w:pPr>
        <w:tabs>
          <w:tab w:val="left" w:pos="6860"/>
          <w:tab w:val="left" w:pos="7743"/>
        </w:tabs>
        <w:jc w:val="both"/>
        <w:rPr>
          <w:sz w:val="27"/>
          <w:szCs w:val="27"/>
        </w:rPr>
      </w:pPr>
    </w:p>
    <w:p w:rsidR="00BA3759" w:rsidRPr="00EC41CA" w:rsidRDefault="00BA3759" w:rsidP="00BA3759">
      <w:pPr>
        <w:tabs>
          <w:tab w:val="left" w:pos="6860"/>
          <w:tab w:val="left" w:pos="7743"/>
        </w:tabs>
        <w:jc w:val="both"/>
        <w:rPr>
          <w:color w:val="FFFFFF" w:themeColor="background1"/>
          <w:sz w:val="27"/>
          <w:szCs w:val="27"/>
        </w:rPr>
      </w:pPr>
      <w:bookmarkStart w:id="0" w:name="_GoBack"/>
      <w:r w:rsidRPr="00EC41CA">
        <w:rPr>
          <w:color w:val="FFFFFF" w:themeColor="background1"/>
          <w:sz w:val="27"/>
          <w:szCs w:val="27"/>
        </w:rPr>
        <w:t>Согласовано:</w:t>
      </w:r>
    </w:p>
    <w:p w:rsidR="00160A46" w:rsidRPr="00EC41CA" w:rsidRDefault="00160A46" w:rsidP="00BA3759">
      <w:pPr>
        <w:tabs>
          <w:tab w:val="left" w:pos="6860"/>
          <w:tab w:val="left" w:pos="7743"/>
        </w:tabs>
        <w:jc w:val="both"/>
        <w:rPr>
          <w:color w:val="FFFFFF" w:themeColor="background1"/>
          <w:sz w:val="27"/>
          <w:szCs w:val="27"/>
        </w:rPr>
      </w:pPr>
    </w:p>
    <w:p w:rsidR="003C6343" w:rsidRPr="00EC41CA" w:rsidRDefault="003A03A4" w:rsidP="00F02941">
      <w:pPr>
        <w:tabs>
          <w:tab w:val="left" w:pos="6860"/>
          <w:tab w:val="left" w:pos="7743"/>
        </w:tabs>
        <w:jc w:val="both"/>
        <w:rPr>
          <w:color w:val="FFFFFF" w:themeColor="background1"/>
          <w:sz w:val="27"/>
          <w:szCs w:val="27"/>
        </w:rPr>
      </w:pPr>
      <w:r w:rsidRPr="00EC41CA">
        <w:rPr>
          <w:color w:val="FFFFFF" w:themeColor="background1"/>
          <w:sz w:val="27"/>
          <w:szCs w:val="27"/>
        </w:rPr>
        <w:t>Н</w:t>
      </w:r>
      <w:r w:rsidR="00064129" w:rsidRPr="00EC41CA">
        <w:rPr>
          <w:color w:val="FFFFFF" w:themeColor="background1"/>
          <w:sz w:val="27"/>
          <w:szCs w:val="27"/>
        </w:rPr>
        <w:t>ачальник</w:t>
      </w:r>
      <w:r w:rsidR="00074D48" w:rsidRPr="00EC41CA">
        <w:rPr>
          <w:color w:val="FFFFFF" w:themeColor="background1"/>
          <w:sz w:val="27"/>
          <w:szCs w:val="27"/>
        </w:rPr>
        <w:t xml:space="preserve"> </w:t>
      </w:r>
      <w:r w:rsidR="00BD2F42" w:rsidRPr="00EC41CA">
        <w:rPr>
          <w:color w:val="FFFFFF" w:themeColor="background1"/>
          <w:sz w:val="27"/>
          <w:szCs w:val="27"/>
        </w:rPr>
        <w:t>Т</w:t>
      </w:r>
      <w:r w:rsidR="00074D48" w:rsidRPr="00EC41CA">
        <w:rPr>
          <w:color w:val="FFFFFF" w:themeColor="background1"/>
          <w:sz w:val="27"/>
          <w:szCs w:val="27"/>
        </w:rPr>
        <w:t>О</w:t>
      </w:r>
      <w:r w:rsidR="003C6343" w:rsidRPr="00EC41CA">
        <w:rPr>
          <w:color w:val="FFFFFF" w:themeColor="background1"/>
          <w:sz w:val="27"/>
          <w:szCs w:val="27"/>
        </w:rPr>
        <w:t xml:space="preserve">     </w:t>
      </w:r>
      <w:r w:rsidR="005B5355" w:rsidRPr="00EC41CA">
        <w:rPr>
          <w:color w:val="FFFFFF" w:themeColor="background1"/>
          <w:sz w:val="27"/>
          <w:szCs w:val="27"/>
        </w:rPr>
        <w:t xml:space="preserve">                                                                       </w:t>
      </w:r>
      <w:r w:rsidR="00183EB2" w:rsidRPr="00EC41CA">
        <w:rPr>
          <w:color w:val="FFFFFF" w:themeColor="background1"/>
          <w:sz w:val="27"/>
          <w:szCs w:val="27"/>
        </w:rPr>
        <w:t xml:space="preserve">                  </w:t>
      </w:r>
      <w:r w:rsidR="00074D48" w:rsidRPr="00EC41CA">
        <w:rPr>
          <w:color w:val="FFFFFF" w:themeColor="background1"/>
          <w:sz w:val="27"/>
          <w:szCs w:val="27"/>
        </w:rPr>
        <w:t>А.</w:t>
      </w:r>
      <w:r w:rsidR="00BD2F42" w:rsidRPr="00EC41CA">
        <w:rPr>
          <w:color w:val="FFFFFF" w:themeColor="background1"/>
          <w:sz w:val="27"/>
          <w:szCs w:val="27"/>
        </w:rPr>
        <w:t>С</w:t>
      </w:r>
      <w:r w:rsidR="00074D48" w:rsidRPr="00EC41CA">
        <w:rPr>
          <w:color w:val="FFFFFF" w:themeColor="background1"/>
          <w:sz w:val="27"/>
          <w:szCs w:val="27"/>
        </w:rPr>
        <w:t xml:space="preserve">. </w:t>
      </w:r>
      <w:r w:rsidR="00BD2F42" w:rsidRPr="00EC41CA">
        <w:rPr>
          <w:color w:val="FFFFFF" w:themeColor="background1"/>
          <w:sz w:val="27"/>
          <w:szCs w:val="27"/>
        </w:rPr>
        <w:t>Сергейчук</w:t>
      </w:r>
    </w:p>
    <w:p w:rsidR="00F02941" w:rsidRPr="00EC41CA" w:rsidRDefault="00F02941" w:rsidP="00A0622D">
      <w:pPr>
        <w:widowControl w:val="0"/>
        <w:autoSpaceDE w:val="0"/>
        <w:autoSpaceDN w:val="0"/>
        <w:adjustRightInd w:val="0"/>
        <w:jc w:val="both"/>
        <w:rPr>
          <w:color w:val="FFFFFF" w:themeColor="background1"/>
          <w:sz w:val="27"/>
          <w:szCs w:val="27"/>
        </w:rPr>
      </w:pPr>
    </w:p>
    <w:p w:rsidR="00F02941" w:rsidRPr="00EC41CA" w:rsidRDefault="00B5013E" w:rsidP="00F02941">
      <w:pPr>
        <w:tabs>
          <w:tab w:val="left" w:pos="6860"/>
          <w:tab w:val="left" w:pos="7743"/>
        </w:tabs>
        <w:jc w:val="both"/>
        <w:rPr>
          <w:color w:val="FFFFFF" w:themeColor="background1"/>
          <w:sz w:val="27"/>
          <w:szCs w:val="27"/>
        </w:rPr>
      </w:pPr>
      <w:r w:rsidRPr="00EC41CA">
        <w:rPr>
          <w:color w:val="FFFFFF" w:themeColor="background1"/>
          <w:sz w:val="27"/>
          <w:szCs w:val="27"/>
        </w:rPr>
        <w:t>П</w:t>
      </w:r>
      <w:r w:rsidR="00F02941" w:rsidRPr="00EC41CA">
        <w:rPr>
          <w:color w:val="FFFFFF" w:themeColor="background1"/>
          <w:sz w:val="27"/>
          <w:szCs w:val="27"/>
        </w:rPr>
        <w:t>редседател</w:t>
      </w:r>
      <w:r w:rsidRPr="00EC41CA">
        <w:rPr>
          <w:color w:val="FFFFFF" w:themeColor="background1"/>
          <w:sz w:val="27"/>
          <w:szCs w:val="27"/>
        </w:rPr>
        <w:t>ь</w:t>
      </w:r>
    </w:p>
    <w:p w:rsidR="0010292D" w:rsidRPr="00EC41CA" w:rsidRDefault="00F02941" w:rsidP="00F02941">
      <w:pPr>
        <w:tabs>
          <w:tab w:val="left" w:pos="6860"/>
          <w:tab w:val="left" w:pos="7743"/>
        </w:tabs>
        <w:jc w:val="both"/>
        <w:rPr>
          <w:color w:val="FFFFFF" w:themeColor="background1"/>
          <w:sz w:val="27"/>
          <w:szCs w:val="27"/>
        </w:rPr>
      </w:pPr>
      <w:r w:rsidRPr="00EC41CA">
        <w:rPr>
          <w:color w:val="FFFFFF" w:themeColor="background1"/>
          <w:sz w:val="27"/>
          <w:szCs w:val="27"/>
        </w:rPr>
        <w:t xml:space="preserve">Экспертной группы                                                                            </w:t>
      </w:r>
      <w:r w:rsidR="00183EB2" w:rsidRPr="00EC41CA">
        <w:rPr>
          <w:color w:val="FFFFFF" w:themeColor="background1"/>
          <w:sz w:val="27"/>
          <w:szCs w:val="27"/>
        </w:rPr>
        <w:t xml:space="preserve">              </w:t>
      </w:r>
      <w:r w:rsidR="007C26BD" w:rsidRPr="00EC41CA">
        <w:rPr>
          <w:color w:val="FFFFFF" w:themeColor="background1"/>
          <w:sz w:val="27"/>
          <w:szCs w:val="27"/>
        </w:rPr>
        <w:t>О.Н. Рубцова</w:t>
      </w:r>
    </w:p>
    <w:bookmarkEnd w:id="0"/>
    <w:p w:rsidR="0010292D" w:rsidRPr="00183EB2" w:rsidRDefault="0010292D" w:rsidP="00F02941">
      <w:pPr>
        <w:tabs>
          <w:tab w:val="left" w:pos="6860"/>
          <w:tab w:val="left" w:pos="7743"/>
        </w:tabs>
        <w:jc w:val="both"/>
        <w:rPr>
          <w:sz w:val="27"/>
          <w:szCs w:val="27"/>
        </w:rPr>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196CD2">
      <w:pPr>
        <w:numPr>
          <w:ilvl w:val="0"/>
          <w:numId w:val="2"/>
        </w:numPr>
        <w:tabs>
          <w:tab w:val="left" w:pos="993"/>
        </w:tabs>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196CD2">
      <w:pPr>
        <w:numPr>
          <w:ilvl w:val="0"/>
          <w:numId w:val="2"/>
        </w:numPr>
        <w:tabs>
          <w:tab w:val="left" w:pos="993"/>
        </w:tabs>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196CD2">
      <w:pPr>
        <w:numPr>
          <w:ilvl w:val="0"/>
          <w:numId w:val="2"/>
        </w:numPr>
        <w:tabs>
          <w:tab w:val="left" w:pos="993"/>
        </w:tabs>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C40EF2" w:rsidRDefault="002C54B3" w:rsidP="002C54B3">
      <w:pPr>
        <w:ind w:firstLine="553"/>
        <w:jc w:val="both"/>
      </w:pPr>
      <w:r w:rsidRPr="00C40EF2">
        <w:t>- товары, результаты работ, услуг предлагаемые _______</w:t>
      </w:r>
      <w:r w:rsidRPr="00C40EF2">
        <w:rPr>
          <w:i/>
        </w:rPr>
        <w:t xml:space="preserve"> (наименование претендента), </w:t>
      </w:r>
      <w:r w:rsidRPr="00C40EF2">
        <w:t>свободны от любых прав со стороны третьих лиц,</w:t>
      </w:r>
      <w:r w:rsidRPr="00C40EF2">
        <w:rPr>
          <w:i/>
        </w:rPr>
        <w:t xml:space="preserve"> ________ (наименование претендента) </w:t>
      </w:r>
      <w:r w:rsidRPr="00C40EF2">
        <w:t xml:space="preserve">согласно передать все права на товары, результаты работ, </w:t>
      </w:r>
      <w:r w:rsidR="00BE30E2" w:rsidRPr="00C40EF2">
        <w:t>услуг в</w:t>
      </w:r>
      <w:r w:rsidRPr="00C40EF2">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 (</w:t>
      </w:r>
      <w:r w:rsidRPr="00EB5A35">
        <w:rPr>
          <w:i/>
        </w:rPr>
        <w:t>поставки товаров,  выполнения работ, оказания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0729D2">
      <w:pPr>
        <w:spacing w:after="120"/>
        <w:jc w:val="right"/>
      </w:pPr>
      <w:r w:rsidRPr="00EB5A35">
        <w:t>___________________________________________</w:t>
      </w:r>
    </w:p>
    <w:p w:rsidR="002C54B3" w:rsidRPr="00EB5A35" w:rsidRDefault="002C54B3" w:rsidP="000729D2">
      <w:pPr>
        <w:jc w:val="right"/>
      </w:pPr>
      <w:r w:rsidRPr="00EB5A35">
        <w:t>М.П.</w:t>
      </w:r>
      <w:r w:rsidRPr="00EB5A35">
        <w:tab/>
      </w:r>
      <w:r w:rsidRPr="00EB5A35">
        <w:tab/>
      </w:r>
      <w:r w:rsidRPr="00EB5A35">
        <w:tab/>
        <w:t>(должность, подпись, ФИО)</w:t>
      </w:r>
    </w:p>
    <w:p w:rsidR="002C54B3" w:rsidRPr="00EB5A35" w:rsidRDefault="002C54B3" w:rsidP="000729D2">
      <w:pPr>
        <w:spacing w:after="120"/>
        <w:jc w:val="right"/>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1"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1"/>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D418CE" w:rsidP="002C54B3">
      <w:pPr>
        <w:suppressAutoHyphens/>
        <w:ind w:right="306"/>
        <w:jc w:val="center"/>
        <w:rPr>
          <w:rFonts w:eastAsia="MS Mincho"/>
          <w:b/>
          <w:i/>
          <w:sz w:val="22"/>
          <w:szCs w:val="22"/>
        </w:rPr>
      </w:pPr>
      <w:r w:rsidRPr="001873A8">
        <w:rPr>
          <w:rFonts w:eastAsia="MS Mincho"/>
          <w:b/>
          <w:bCs/>
          <w:i/>
          <w:sz w:val="22"/>
          <w:szCs w:val="22"/>
        </w:rPr>
        <w:t xml:space="preserve">Сведения об опыте </w:t>
      </w:r>
      <w:r w:rsidR="000F1072" w:rsidRPr="000F1072">
        <w:rPr>
          <w:rFonts w:eastAsia="MS Mincho"/>
          <w:b/>
          <w:bCs/>
          <w:i/>
          <w:sz w:val="22"/>
          <w:szCs w:val="22"/>
        </w:rPr>
        <w:t>выполнения Работ</w:t>
      </w:r>
      <w:r w:rsidR="005C45D4">
        <w:rPr>
          <w:rFonts w:eastAsia="MS Mincho"/>
          <w:b/>
          <w:bCs/>
          <w:i/>
          <w:sz w:val="22"/>
          <w:szCs w:val="22"/>
        </w:rPr>
        <w:t>/</w:t>
      </w:r>
      <w:r w:rsidR="000F1072" w:rsidRPr="000F1072">
        <w:rPr>
          <w:rFonts w:eastAsia="MS Mincho"/>
          <w:b/>
          <w:bCs/>
          <w:i/>
          <w:sz w:val="22"/>
          <w:szCs w:val="22"/>
        </w:rPr>
        <w:t xml:space="preserve"> </w:t>
      </w:r>
      <w:r w:rsidR="000F1072">
        <w:rPr>
          <w:rFonts w:eastAsia="MS Mincho"/>
          <w:b/>
          <w:bCs/>
          <w:i/>
          <w:sz w:val="22"/>
          <w:szCs w:val="22"/>
        </w:rPr>
        <w:t>оказании Услуг</w:t>
      </w:r>
      <w:r w:rsidR="005C45D4">
        <w:rPr>
          <w:rFonts w:eastAsia="MS Mincho"/>
          <w:b/>
          <w:bCs/>
          <w:i/>
          <w:sz w:val="22"/>
          <w:szCs w:val="22"/>
        </w:rPr>
        <w:t>/</w:t>
      </w:r>
      <w:r w:rsidR="000F1072">
        <w:rPr>
          <w:rFonts w:eastAsia="MS Mincho"/>
          <w:b/>
          <w:bCs/>
          <w:i/>
          <w:sz w:val="22"/>
          <w:szCs w:val="22"/>
        </w:rPr>
        <w:t xml:space="preserve"> </w:t>
      </w:r>
      <w:r w:rsidRPr="001873A8">
        <w:rPr>
          <w:rFonts w:eastAsia="MS Mincho"/>
          <w:b/>
          <w:bCs/>
          <w:i/>
          <w:sz w:val="22"/>
          <w:szCs w:val="22"/>
        </w:rPr>
        <w:t>поставк</w:t>
      </w:r>
      <w:r w:rsidR="00FA6B7E">
        <w:rPr>
          <w:rFonts w:eastAsia="MS Mincho"/>
          <w:b/>
          <w:bCs/>
          <w:i/>
          <w:sz w:val="22"/>
          <w:szCs w:val="22"/>
        </w:rPr>
        <w:t>е</w:t>
      </w:r>
      <w:r w:rsidRPr="001873A8">
        <w:rPr>
          <w:rFonts w:eastAsia="MS Mincho"/>
          <w:b/>
          <w:bCs/>
          <w:i/>
          <w:sz w:val="22"/>
          <w:szCs w:val="22"/>
        </w:rPr>
        <w:t xml:space="preserve"> Товара</w:t>
      </w:r>
      <w:r w:rsidR="000F1072">
        <w:rPr>
          <w:rFonts w:eastAsia="MS Mincho"/>
          <w:b/>
          <w:bCs/>
          <w:i/>
          <w:sz w:val="22"/>
          <w:szCs w:val="22"/>
        </w:rPr>
        <w:t>, предусмотренных</w:t>
      </w:r>
      <w:r w:rsidRPr="001873A8">
        <w:rPr>
          <w:rFonts w:eastAsia="MS Mincho"/>
          <w:b/>
          <w:bCs/>
          <w:i/>
          <w:sz w:val="22"/>
          <w:szCs w:val="22"/>
        </w:rPr>
        <w:t xml:space="preserve"> в техническом задании </w:t>
      </w:r>
      <w:r w:rsidR="00A86F67">
        <w:rPr>
          <w:rFonts w:eastAsia="MS Mincho"/>
          <w:b/>
          <w:bCs/>
          <w:i/>
          <w:sz w:val="22"/>
          <w:szCs w:val="22"/>
        </w:rPr>
        <w:t xml:space="preserve">котировочной </w:t>
      </w:r>
      <w:r w:rsidRPr="001873A8">
        <w:rPr>
          <w:rFonts w:eastAsia="MS Mincho"/>
          <w:b/>
          <w:bCs/>
          <w:i/>
          <w:sz w:val="22"/>
          <w:szCs w:val="22"/>
        </w:rPr>
        <w:t>документации,</w:t>
      </w:r>
      <w:r w:rsidR="00BA54D0" w:rsidRPr="001873A8">
        <w:rPr>
          <w:sz w:val="22"/>
          <w:szCs w:val="22"/>
        </w:rPr>
        <w:t xml:space="preserve"> </w:t>
      </w:r>
      <w:r w:rsidR="00BA54D0" w:rsidRPr="001873A8">
        <w:rPr>
          <w:rFonts w:eastAsia="MS Mincho"/>
          <w:b/>
          <w:bCs/>
          <w:i/>
          <w:sz w:val="22"/>
          <w:szCs w:val="22"/>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0F1072">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w:t>
            </w:r>
            <w:r w:rsidR="000F1072">
              <w:rPr>
                <w:rFonts w:eastAsia="MS Mincho"/>
                <w:sz w:val="22"/>
                <w:szCs w:val="22"/>
              </w:rPr>
              <w:t>выполнения Работ/оказания Услуг/</w:t>
            </w:r>
            <w:r w:rsidR="000C3B8E">
              <w:rPr>
                <w:rFonts w:eastAsia="MS Mincho"/>
                <w:sz w:val="22"/>
                <w:szCs w:val="22"/>
              </w:rPr>
              <w:t>поставк</w:t>
            </w:r>
            <w:r w:rsidR="003114AB">
              <w:rPr>
                <w:rFonts w:eastAsia="MS Mincho"/>
                <w:sz w:val="22"/>
                <w:szCs w:val="22"/>
              </w:rPr>
              <w:t>и</w:t>
            </w:r>
            <w:r w:rsidR="000C3B8E">
              <w:rPr>
                <w:rFonts w:eastAsia="MS Mincho"/>
                <w:sz w:val="22"/>
                <w:szCs w:val="22"/>
              </w:rPr>
              <w:t xml:space="preserve"> Товаров</w:t>
            </w:r>
            <w:r w:rsidR="00FF75D2" w:rsidRPr="00237AF8">
              <w:rPr>
                <w:rFonts w:eastAsia="MS Mincho"/>
                <w:bCs/>
                <w:sz w:val="22"/>
                <w:szCs w:val="22"/>
              </w:rPr>
              <w:t>,</w:t>
            </w:r>
            <w:r w:rsidR="003114AB">
              <w:t xml:space="preserve"> </w:t>
            </w:r>
            <w:r w:rsidR="003114AB" w:rsidRPr="003114AB">
              <w:rPr>
                <w:rFonts w:eastAsia="MS Mincho"/>
                <w:bCs/>
                <w:sz w:val="22"/>
                <w:szCs w:val="22"/>
              </w:rPr>
              <w:t>соответствующ</w:t>
            </w:r>
            <w:r w:rsidR="003114AB">
              <w:rPr>
                <w:rFonts w:eastAsia="MS Mincho"/>
                <w:bCs/>
                <w:sz w:val="22"/>
                <w:szCs w:val="22"/>
              </w:rPr>
              <w:t>их</w:t>
            </w:r>
            <w:r w:rsidR="003114AB" w:rsidRPr="003114AB">
              <w:rPr>
                <w:rFonts w:eastAsia="MS Mincho"/>
                <w:bCs/>
                <w:sz w:val="22"/>
                <w:szCs w:val="22"/>
              </w:rPr>
              <w:t xml:space="preserve"> </w:t>
            </w:r>
            <w:r w:rsidR="000F1072">
              <w:rPr>
                <w:rFonts w:eastAsia="MS Mincho"/>
                <w:bCs/>
                <w:sz w:val="22"/>
                <w:szCs w:val="22"/>
              </w:rPr>
              <w:t xml:space="preserve">Работам/Услугам/ </w:t>
            </w:r>
            <w:r w:rsidR="003114AB" w:rsidRPr="003114AB">
              <w:rPr>
                <w:rFonts w:eastAsia="MS Mincho"/>
                <w:bCs/>
                <w:sz w:val="22"/>
                <w:szCs w:val="22"/>
              </w:rPr>
              <w:t>Товару указанному в техническом задании</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 </w:t>
            </w:r>
            <w:r w:rsidR="000F1072">
              <w:rPr>
                <w:i/>
                <w:sz w:val="22"/>
                <w:szCs w:val="22"/>
              </w:rPr>
              <w:t>выполнение Работ</w:t>
            </w:r>
            <w:r w:rsidR="005C45D4">
              <w:rPr>
                <w:i/>
                <w:sz w:val="22"/>
                <w:szCs w:val="22"/>
              </w:rPr>
              <w:t>/</w:t>
            </w:r>
            <w:r w:rsidR="000F1072">
              <w:rPr>
                <w:i/>
                <w:sz w:val="22"/>
                <w:szCs w:val="22"/>
              </w:rPr>
              <w:t>оказание Услуг</w:t>
            </w:r>
            <w:r w:rsidR="005C45D4">
              <w:rPr>
                <w:i/>
                <w:sz w:val="22"/>
                <w:szCs w:val="22"/>
              </w:rPr>
              <w:t>/</w:t>
            </w:r>
            <w:r w:rsidR="000F1072">
              <w:rPr>
                <w:i/>
                <w:sz w:val="22"/>
                <w:szCs w:val="22"/>
              </w:rPr>
              <w:t>поставк</w:t>
            </w:r>
            <w:r w:rsidR="00FA6B7E">
              <w:rPr>
                <w:i/>
                <w:sz w:val="22"/>
                <w:szCs w:val="22"/>
              </w:rPr>
              <w:t>у</w:t>
            </w:r>
            <w:r w:rsidR="000C3B8E" w:rsidRPr="000C3B8E">
              <w:rPr>
                <w:i/>
                <w:sz w:val="22"/>
                <w:szCs w:val="22"/>
              </w:rPr>
              <w:t xml:space="preserve"> Товаров,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копий</w:t>
            </w:r>
            <w:r w:rsidR="000F1072">
              <w:rPr>
                <w:i/>
                <w:sz w:val="22"/>
                <w:szCs w:val="22"/>
              </w:rPr>
              <w:t xml:space="preserve"> актов выполненных Работ/оказанных Услуг/</w:t>
            </w:r>
            <w:r w:rsidR="000C3B8E" w:rsidRPr="000C3B8E">
              <w:rPr>
                <w:i/>
                <w:sz w:val="22"/>
                <w:szCs w:val="22"/>
              </w:rPr>
              <w:t>накладных или УПД о поставке Товаров</w:t>
            </w:r>
            <w:r w:rsidR="000F1072">
              <w:rPr>
                <w:i/>
                <w:sz w:val="22"/>
                <w:szCs w:val="22"/>
              </w:rPr>
              <w:t>/выполнении Работ/оказании Услуг</w:t>
            </w:r>
            <w:r w:rsidR="000C3B8E" w:rsidRPr="000C3B8E">
              <w:rPr>
                <w:i/>
                <w:sz w:val="22"/>
                <w:szCs w:val="22"/>
              </w:rPr>
              <w:t xml:space="preserve"> к приложенным договорам.</w:t>
            </w:r>
          </w:p>
          <w:p w:rsidR="00C948E1" w:rsidRDefault="00C948E1" w:rsidP="002C54B3">
            <w:pPr>
              <w:tabs>
                <w:tab w:val="left" w:pos="8640"/>
              </w:tabs>
              <w:ind w:firstLine="709"/>
              <w:jc w:val="both"/>
              <w:rPr>
                <w:bCs/>
                <w:i/>
                <w:sz w:val="22"/>
                <w:szCs w:val="22"/>
              </w:rPr>
            </w:pPr>
            <w:r w:rsidRPr="001873A8">
              <w:rPr>
                <w:bCs/>
                <w:sz w:val="22"/>
                <w:szCs w:val="22"/>
              </w:rPr>
              <w:t xml:space="preserve">- </w:t>
            </w:r>
            <w:r w:rsidRPr="001873A8">
              <w:rPr>
                <w:bCs/>
                <w:i/>
                <w:sz w:val="22"/>
                <w:szCs w:val="22"/>
              </w:rPr>
              <w:t xml:space="preserve">копии платежных поручений, подтверждающих получение денежных средств </w:t>
            </w:r>
            <w:r w:rsidR="000C3B8E" w:rsidRPr="000C3B8E">
              <w:rPr>
                <w:bCs/>
                <w:i/>
                <w:sz w:val="22"/>
                <w:szCs w:val="22"/>
              </w:rPr>
              <w:t>об оплате</w:t>
            </w:r>
            <w:r w:rsidR="000F1072">
              <w:rPr>
                <w:bCs/>
                <w:i/>
                <w:sz w:val="22"/>
                <w:szCs w:val="22"/>
              </w:rPr>
              <w:t xml:space="preserve"> Работ/Услуг/</w:t>
            </w:r>
            <w:r w:rsidR="000C3B8E" w:rsidRPr="000C3B8E">
              <w:rPr>
                <w:bCs/>
                <w:i/>
                <w:sz w:val="22"/>
                <w:szCs w:val="22"/>
              </w:rPr>
              <w:t>Товара к приложенным договорам</w:t>
            </w:r>
            <w:r w:rsidR="000C3B8E">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D9411F" w:rsidRPr="00800417" w:rsidRDefault="00D9411F" w:rsidP="00D9411F">
      <w:pPr>
        <w:jc w:val="right"/>
      </w:pPr>
      <w:r w:rsidRPr="00800417">
        <w:lastRenderedPageBreak/>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261"/>
        <w:gridCol w:w="6923"/>
      </w:tblGrid>
      <w:tr w:rsidR="003F4993" w:rsidRPr="0049643B" w:rsidTr="00C0073E">
        <w:tc>
          <w:tcPr>
            <w:tcW w:w="675" w:type="dxa"/>
            <w:vAlign w:val="center"/>
          </w:tcPr>
          <w:p w:rsidR="003F4993" w:rsidRPr="0049643B" w:rsidRDefault="003F4993" w:rsidP="00C0073E">
            <w:pPr>
              <w:jc w:val="center"/>
            </w:pPr>
            <w:r w:rsidRPr="0049643B">
              <w:t>1</w:t>
            </w:r>
          </w:p>
        </w:tc>
        <w:tc>
          <w:tcPr>
            <w:tcW w:w="2264" w:type="dxa"/>
            <w:shd w:val="clear" w:color="auto" w:fill="auto"/>
            <w:vAlign w:val="center"/>
          </w:tcPr>
          <w:p w:rsidR="003F4993" w:rsidRPr="0049643B" w:rsidRDefault="003F4993" w:rsidP="00E17292">
            <w:r w:rsidRPr="0049643B">
              <w:t xml:space="preserve">Наименование </w:t>
            </w:r>
            <w:r w:rsidR="00E17292" w:rsidRPr="00E17292">
              <w:t>Работ</w:t>
            </w:r>
          </w:p>
        </w:tc>
        <w:tc>
          <w:tcPr>
            <w:tcW w:w="6950" w:type="dxa"/>
            <w:shd w:val="clear" w:color="auto" w:fill="auto"/>
            <w:vAlign w:val="center"/>
          </w:tcPr>
          <w:p w:rsidR="003F4993" w:rsidRPr="0049643B" w:rsidRDefault="003F4993" w:rsidP="00E17292">
            <w:r w:rsidRPr="0049643B">
              <w:rPr>
                <w:bCs/>
                <w:i/>
              </w:rPr>
              <w:t xml:space="preserve">Наименование </w:t>
            </w:r>
            <w:r w:rsidR="00E17292" w:rsidRPr="00E17292">
              <w:rPr>
                <w:bCs/>
                <w:i/>
              </w:rPr>
              <w:t xml:space="preserve">Работ </w:t>
            </w:r>
            <w:r w:rsidRPr="0049643B">
              <w:rPr>
                <w:bCs/>
                <w:i/>
              </w:rPr>
              <w:t>в соответствии с требованиями технического задания*</w:t>
            </w:r>
          </w:p>
        </w:tc>
      </w:tr>
      <w:tr w:rsidR="003F4993" w:rsidRPr="0049643B" w:rsidTr="00C0073E">
        <w:tc>
          <w:tcPr>
            <w:tcW w:w="675" w:type="dxa"/>
            <w:vAlign w:val="center"/>
          </w:tcPr>
          <w:p w:rsidR="003F4993" w:rsidRPr="0049643B" w:rsidRDefault="003F4993" w:rsidP="00C0073E">
            <w:pPr>
              <w:jc w:val="center"/>
            </w:pPr>
            <w:r w:rsidRPr="0049643B">
              <w:t>2</w:t>
            </w:r>
          </w:p>
        </w:tc>
        <w:tc>
          <w:tcPr>
            <w:tcW w:w="2264" w:type="dxa"/>
            <w:shd w:val="clear" w:color="auto" w:fill="auto"/>
            <w:vAlign w:val="center"/>
          </w:tcPr>
          <w:p w:rsidR="003F4993" w:rsidRPr="0049643B" w:rsidRDefault="00E17292" w:rsidP="00E17292">
            <w:r w:rsidRPr="00E17292">
              <w:t>Состав и объем Работ</w:t>
            </w:r>
          </w:p>
        </w:tc>
        <w:tc>
          <w:tcPr>
            <w:tcW w:w="6950" w:type="dxa"/>
            <w:shd w:val="clear" w:color="auto" w:fill="auto"/>
            <w:vAlign w:val="center"/>
          </w:tcPr>
          <w:p w:rsidR="003F4993" w:rsidRPr="0049643B" w:rsidRDefault="00E17292" w:rsidP="00C0073E">
            <w:pPr>
              <w:rPr>
                <w:bCs/>
                <w:i/>
              </w:rPr>
            </w:pPr>
            <w:r>
              <w:rPr>
                <w:bCs/>
                <w:i/>
              </w:rPr>
              <w:t xml:space="preserve">Состав и объем </w:t>
            </w:r>
            <w:r w:rsidRPr="00E17292">
              <w:rPr>
                <w:bCs/>
                <w:i/>
              </w:rPr>
              <w:t>Работ</w:t>
            </w:r>
          </w:p>
          <w:p w:rsidR="003F4993" w:rsidRPr="0049643B" w:rsidRDefault="003F4993" w:rsidP="00C0073E">
            <w:pPr>
              <w:rPr>
                <w:i/>
              </w:rPr>
            </w:pPr>
            <w:r w:rsidRPr="0049643B">
              <w:rPr>
                <w:bCs/>
                <w:i/>
              </w:rPr>
              <w:t>в соответствии с требованиями технического задания*</w:t>
            </w:r>
            <w:r w:rsidR="00DE5D9E">
              <w:rPr>
                <w:bCs/>
                <w:i/>
              </w:rPr>
              <w:t xml:space="preserve"> </w:t>
            </w:r>
            <w:r w:rsidR="009D449E" w:rsidRPr="009D449E">
              <w:rPr>
                <w:b/>
                <w:bCs/>
                <w:i/>
              </w:rPr>
              <w:t>(оформить отдельным приложением к техническому предложению)</w:t>
            </w:r>
          </w:p>
        </w:tc>
      </w:tr>
      <w:tr w:rsidR="00E17292" w:rsidRPr="0049643B" w:rsidTr="00C0073E">
        <w:tc>
          <w:tcPr>
            <w:tcW w:w="675" w:type="dxa"/>
            <w:vAlign w:val="center"/>
          </w:tcPr>
          <w:p w:rsidR="00E17292" w:rsidRPr="0049643B" w:rsidRDefault="00E17292" w:rsidP="00E17292">
            <w:pPr>
              <w:jc w:val="center"/>
              <w:rPr>
                <w:bCs/>
              </w:rPr>
            </w:pPr>
            <w:r w:rsidRPr="0049643B">
              <w:rPr>
                <w:bCs/>
              </w:rPr>
              <w:t>3</w:t>
            </w:r>
          </w:p>
        </w:tc>
        <w:tc>
          <w:tcPr>
            <w:tcW w:w="2264" w:type="dxa"/>
            <w:shd w:val="clear" w:color="auto" w:fill="auto"/>
            <w:vAlign w:val="center"/>
          </w:tcPr>
          <w:p w:rsidR="00E17292" w:rsidRPr="00800417" w:rsidRDefault="00E17292" w:rsidP="00E17292">
            <w:pPr>
              <w:rPr>
                <w:bCs/>
              </w:rPr>
            </w:pPr>
            <w:r w:rsidRPr="00800417">
              <w:rPr>
                <w:bCs/>
              </w:rPr>
              <w:t>Требования к выполнению Работ</w:t>
            </w:r>
          </w:p>
        </w:tc>
        <w:tc>
          <w:tcPr>
            <w:tcW w:w="6950" w:type="dxa"/>
            <w:shd w:val="clear" w:color="auto" w:fill="auto"/>
            <w:vAlign w:val="center"/>
          </w:tcPr>
          <w:p w:rsidR="00E17292" w:rsidRPr="00800417" w:rsidRDefault="00E17292" w:rsidP="00E17292">
            <w:pPr>
              <w:rPr>
                <w:bCs/>
                <w:i/>
              </w:rPr>
            </w:pPr>
            <w:r w:rsidRPr="00800417">
              <w:rPr>
                <w:bCs/>
                <w:i/>
              </w:rPr>
              <w:t>Требования к выполнению Работ в соответствии с требованиями технического задания*</w:t>
            </w:r>
          </w:p>
        </w:tc>
      </w:tr>
      <w:tr w:rsidR="00E17292" w:rsidRPr="0049643B" w:rsidTr="00E71DB2">
        <w:tc>
          <w:tcPr>
            <w:tcW w:w="675" w:type="dxa"/>
            <w:vAlign w:val="center"/>
          </w:tcPr>
          <w:p w:rsidR="00E17292" w:rsidRPr="0049643B" w:rsidRDefault="00E17292" w:rsidP="00E17292">
            <w:pPr>
              <w:jc w:val="center"/>
              <w:rPr>
                <w:bCs/>
              </w:rPr>
            </w:pPr>
            <w:r w:rsidRPr="0049643B">
              <w:rPr>
                <w:bCs/>
              </w:rPr>
              <w:t>4</w:t>
            </w:r>
          </w:p>
        </w:tc>
        <w:tc>
          <w:tcPr>
            <w:tcW w:w="2264" w:type="dxa"/>
            <w:shd w:val="clear" w:color="auto" w:fill="auto"/>
            <w:vAlign w:val="center"/>
          </w:tcPr>
          <w:p w:rsidR="00E17292" w:rsidRPr="00800417" w:rsidRDefault="00E17292" w:rsidP="00E17292">
            <w:pPr>
              <w:rPr>
                <w:bCs/>
              </w:rPr>
            </w:pPr>
            <w:r w:rsidRPr="00800417">
              <w:rPr>
                <w:bCs/>
              </w:rPr>
              <w:t>Гарантийный срок на выполненные Работы</w:t>
            </w:r>
          </w:p>
        </w:tc>
        <w:tc>
          <w:tcPr>
            <w:tcW w:w="6950" w:type="dxa"/>
            <w:shd w:val="clear" w:color="auto" w:fill="auto"/>
            <w:vAlign w:val="center"/>
          </w:tcPr>
          <w:p w:rsidR="00E17292" w:rsidRPr="00800417" w:rsidRDefault="00E17292" w:rsidP="00E17292">
            <w:r w:rsidRPr="00800417">
              <w:rPr>
                <w:bCs/>
                <w:i/>
              </w:rPr>
              <w:t>Гарантийный срок на выполненные Работы в соответствии с требованиями технического задания*</w:t>
            </w:r>
          </w:p>
        </w:tc>
      </w:tr>
      <w:tr w:rsidR="00E17292" w:rsidRPr="0049643B" w:rsidTr="00C0073E">
        <w:tc>
          <w:tcPr>
            <w:tcW w:w="675" w:type="dxa"/>
            <w:vAlign w:val="center"/>
          </w:tcPr>
          <w:p w:rsidR="00E17292" w:rsidRPr="0049643B" w:rsidRDefault="00E17292" w:rsidP="00E17292">
            <w:pPr>
              <w:jc w:val="center"/>
              <w:rPr>
                <w:bCs/>
              </w:rPr>
            </w:pPr>
            <w:r w:rsidRPr="0049643B">
              <w:rPr>
                <w:bCs/>
              </w:rPr>
              <w:t>5</w:t>
            </w:r>
          </w:p>
        </w:tc>
        <w:tc>
          <w:tcPr>
            <w:tcW w:w="2264" w:type="dxa"/>
            <w:shd w:val="clear" w:color="auto" w:fill="auto"/>
            <w:vAlign w:val="center"/>
          </w:tcPr>
          <w:p w:rsidR="00E17292" w:rsidRPr="00800417" w:rsidRDefault="00E17292" w:rsidP="00E17292">
            <w:pPr>
              <w:rPr>
                <w:bCs/>
              </w:rPr>
            </w:pPr>
            <w:r w:rsidRPr="00800417">
              <w:rPr>
                <w:bCs/>
              </w:rPr>
              <w:t xml:space="preserve">Гарантийный срок на материалы </w:t>
            </w:r>
          </w:p>
        </w:tc>
        <w:tc>
          <w:tcPr>
            <w:tcW w:w="6950" w:type="dxa"/>
            <w:shd w:val="clear" w:color="auto" w:fill="auto"/>
            <w:vAlign w:val="center"/>
          </w:tcPr>
          <w:p w:rsidR="00E17292" w:rsidRPr="00800417" w:rsidRDefault="00E17292" w:rsidP="00E17292">
            <w:r w:rsidRPr="00800417">
              <w:rPr>
                <w:bCs/>
                <w:i/>
              </w:rPr>
              <w:t>Гарантийный срок на материалы в соответствии с требованиями технического задания*</w:t>
            </w:r>
          </w:p>
        </w:tc>
      </w:tr>
      <w:tr w:rsidR="00E17292" w:rsidRPr="0049643B" w:rsidTr="00C0073E">
        <w:tc>
          <w:tcPr>
            <w:tcW w:w="675" w:type="dxa"/>
            <w:vAlign w:val="center"/>
          </w:tcPr>
          <w:p w:rsidR="00E17292" w:rsidRPr="0049643B" w:rsidRDefault="00E17292" w:rsidP="00E17292">
            <w:pPr>
              <w:jc w:val="center"/>
            </w:pPr>
            <w:r w:rsidRPr="0049643B">
              <w:t>6</w:t>
            </w:r>
          </w:p>
        </w:tc>
        <w:tc>
          <w:tcPr>
            <w:tcW w:w="2264" w:type="dxa"/>
            <w:shd w:val="clear" w:color="auto" w:fill="auto"/>
            <w:vAlign w:val="center"/>
          </w:tcPr>
          <w:p w:rsidR="00E17292" w:rsidRPr="00800417" w:rsidRDefault="00E17292" w:rsidP="00E17292">
            <w:r w:rsidRPr="00800417">
              <w:rPr>
                <w:bCs/>
              </w:rPr>
              <w:t>Срок выполнения Работ</w:t>
            </w:r>
          </w:p>
        </w:tc>
        <w:tc>
          <w:tcPr>
            <w:tcW w:w="6950" w:type="dxa"/>
            <w:shd w:val="clear" w:color="auto" w:fill="auto"/>
            <w:vAlign w:val="center"/>
          </w:tcPr>
          <w:p w:rsidR="00E17292" w:rsidRPr="00800417" w:rsidRDefault="00E17292" w:rsidP="00E17292">
            <w:r w:rsidRPr="00800417">
              <w:rPr>
                <w:bCs/>
                <w:i/>
              </w:rPr>
              <w:t>Срок выполнения Работ с учетом требований технического задания*</w:t>
            </w:r>
          </w:p>
        </w:tc>
      </w:tr>
      <w:tr w:rsidR="00E17292" w:rsidRPr="0049643B" w:rsidTr="00C0073E">
        <w:tc>
          <w:tcPr>
            <w:tcW w:w="675" w:type="dxa"/>
            <w:vAlign w:val="center"/>
          </w:tcPr>
          <w:p w:rsidR="00E17292" w:rsidRPr="0049643B" w:rsidRDefault="00E17292" w:rsidP="00E17292">
            <w:pPr>
              <w:jc w:val="center"/>
              <w:rPr>
                <w:bCs/>
              </w:rPr>
            </w:pPr>
            <w:r w:rsidRPr="0049643B">
              <w:rPr>
                <w:bCs/>
              </w:rPr>
              <w:t>7</w:t>
            </w:r>
          </w:p>
        </w:tc>
        <w:tc>
          <w:tcPr>
            <w:tcW w:w="2264" w:type="dxa"/>
            <w:shd w:val="clear" w:color="auto" w:fill="auto"/>
            <w:vAlign w:val="center"/>
          </w:tcPr>
          <w:p w:rsidR="00E17292" w:rsidRPr="00800417" w:rsidRDefault="00E17292" w:rsidP="00E17292">
            <w:r w:rsidRPr="00800417">
              <w:t xml:space="preserve">Место </w:t>
            </w:r>
            <w:r w:rsidRPr="00800417">
              <w:rPr>
                <w:bCs/>
              </w:rPr>
              <w:t>выполнения Работ</w:t>
            </w:r>
          </w:p>
        </w:tc>
        <w:tc>
          <w:tcPr>
            <w:tcW w:w="6950" w:type="dxa"/>
            <w:shd w:val="clear" w:color="auto" w:fill="auto"/>
            <w:vAlign w:val="center"/>
          </w:tcPr>
          <w:p w:rsidR="00E17292" w:rsidRPr="00800417" w:rsidRDefault="00E17292" w:rsidP="00E17292">
            <w:r w:rsidRPr="00800417">
              <w:rPr>
                <w:bCs/>
                <w:i/>
              </w:rPr>
              <w:t>Место выполнения Работ в соответствии с требованиями технического задания*</w:t>
            </w:r>
          </w:p>
        </w:tc>
      </w:tr>
      <w:tr w:rsidR="00E17292" w:rsidRPr="0049643B" w:rsidTr="00C0073E">
        <w:tc>
          <w:tcPr>
            <w:tcW w:w="675" w:type="dxa"/>
          </w:tcPr>
          <w:p w:rsidR="00E17292" w:rsidRPr="0049643B" w:rsidRDefault="00E17292" w:rsidP="00E17292">
            <w:pPr>
              <w:jc w:val="center"/>
            </w:pPr>
          </w:p>
          <w:p w:rsidR="00E17292" w:rsidRPr="0049643B" w:rsidRDefault="00E17292" w:rsidP="00E17292">
            <w:pPr>
              <w:jc w:val="center"/>
            </w:pPr>
            <w:r w:rsidRPr="0049643B">
              <w:t>8</w:t>
            </w:r>
          </w:p>
        </w:tc>
        <w:tc>
          <w:tcPr>
            <w:tcW w:w="2264" w:type="dxa"/>
            <w:shd w:val="clear" w:color="auto" w:fill="auto"/>
            <w:vAlign w:val="center"/>
          </w:tcPr>
          <w:p w:rsidR="00E17292" w:rsidRPr="00800417" w:rsidRDefault="00E17292" w:rsidP="00E17292">
            <w:r w:rsidRPr="00800417">
              <w:rPr>
                <w:bCs/>
              </w:rPr>
              <w:t>Форма, сроки и порядок оплаты выполненных Работ</w:t>
            </w:r>
          </w:p>
        </w:tc>
        <w:tc>
          <w:tcPr>
            <w:tcW w:w="6950" w:type="dxa"/>
            <w:shd w:val="clear" w:color="auto" w:fill="auto"/>
            <w:vAlign w:val="center"/>
          </w:tcPr>
          <w:p w:rsidR="00E17292" w:rsidRPr="00800417" w:rsidRDefault="00E17292" w:rsidP="00E17292">
            <w:r w:rsidRPr="00800417">
              <w:rPr>
                <w:bCs/>
                <w:i/>
              </w:rPr>
              <w:t>Форма, сроки и порядок оплаты выполненных Работ с учетом требований технического задания*</w:t>
            </w:r>
          </w:p>
        </w:tc>
      </w:tr>
      <w:tr w:rsidR="00E17292" w:rsidRPr="0049643B" w:rsidTr="00C0073E">
        <w:tc>
          <w:tcPr>
            <w:tcW w:w="675" w:type="dxa"/>
          </w:tcPr>
          <w:p w:rsidR="00E17292" w:rsidRPr="0049643B" w:rsidRDefault="00E17292" w:rsidP="00E17292">
            <w:pPr>
              <w:jc w:val="center"/>
            </w:pPr>
            <w:r w:rsidRPr="0049643B">
              <w:t>9</w:t>
            </w:r>
          </w:p>
        </w:tc>
        <w:tc>
          <w:tcPr>
            <w:tcW w:w="2264" w:type="dxa"/>
            <w:shd w:val="clear" w:color="auto" w:fill="auto"/>
          </w:tcPr>
          <w:p w:rsidR="00E17292" w:rsidRPr="00800417" w:rsidRDefault="00E17292" w:rsidP="00E17292">
            <w:r w:rsidRPr="00800417">
              <w:t>Прочие условия</w:t>
            </w:r>
          </w:p>
        </w:tc>
        <w:tc>
          <w:tcPr>
            <w:tcW w:w="6950" w:type="dxa"/>
            <w:shd w:val="clear" w:color="auto" w:fill="auto"/>
          </w:tcPr>
          <w:p w:rsidR="00E17292" w:rsidRPr="00800417" w:rsidRDefault="00E17292" w:rsidP="00E17292">
            <w:pPr>
              <w:rPr>
                <w:i/>
              </w:rPr>
            </w:pPr>
            <w:r w:rsidRPr="00800417">
              <w:rPr>
                <w:i/>
              </w:rPr>
              <w:t>При необходимости</w:t>
            </w:r>
            <w:r w:rsidRPr="00800417">
              <w:rPr>
                <w:bCs/>
                <w:i/>
              </w:rPr>
              <w:t>*</w:t>
            </w:r>
          </w:p>
        </w:tc>
      </w:tr>
    </w:tbl>
    <w:p w:rsidR="003F4993" w:rsidRPr="0011718E" w:rsidRDefault="003F4993" w:rsidP="003F4993">
      <w:pPr>
        <w:rPr>
          <w:bCs/>
        </w:rPr>
      </w:pPr>
    </w:p>
    <w:p w:rsidR="003F4993" w:rsidRPr="0011718E" w:rsidRDefault="003F4993" w:rsidP="003F4993">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985FEC" w:rsidRPr="00800417" w:rsidRDefault="00985FEC" w:rsidP="00D9411F">
      <w:pPr>
        <w:jc w:val="right"/>
      </w:pPr>
    </w:p>
    <w:p w:rsidR="00985FEC" w:rsidRPr="00800417" w:rsidRDefault="00985FEC" w:rsidP="00D9411F">
      <w:pPr>
        <w:jc w:val="right"/>
      </w:pPr>
    </w:p>
    <w:p w:rsidR="00317B3E" w:rsidRDefault="00317B3E" w:rsidP="00F039D5">
      <w:pPr>
        <w:jc w:val="right"/>
      </w:pPr>
    </w:p>
    <w:p w:rsidR="00317B3E" w:rsidRDefault="00317B3E" w:rsidP="00F039D5">
      <w:pPr>
        <w:jc w:val="right"/>
      </w:pPr>
    </w:p>
    <w:p w:rsidR="00AD610F" w:rsidRDefault="00AD610F" w:rsidP="00F039D5">
      <w:pPr>
        <w:jc w:val="right"/>
      </w:pPr>
    </w:p>
    <w:p w:rsidR="00AD610F" w:rsidRDefault="00AD610F"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610D28" w:rsidRDefault="00610D28" w:rsidP="0033167E">
      <w:pPr>
        <w:jc w:val="center"/>
        <w:rPr>
          <w:b/>
        </w:rPr>
      </w:pPr>
    </w:p>
    <w:p w:rsidR="0033167E" w:rsidRPr="0089590A" w:rsidRDefault="0033167E" w:rsidP="0033167E">
      <w:pPr>
        <w:jc w:val="center"/>
        <w:rPr>
          <w:b/>
        </w:rPr>
      </w:pPr>
      <w:r w:rsidRPr="0089590A">
        <w:rPr>
          <w:b/>
        </w:rPr>
        <w:t>ПРОЕКТ ДОГОВОРА</w:t>
      </w:r>
    </w:p>
    <w:p w:rsidR="0033167E" w:rsidRPr="0089590A" w:rsidRDefault="0033167E" w:rsidP="0033167E">
      <w:pPr>
        <w:jc w:val="center"/>
        <w:rPr>
          <w:b/>
        </w:rPr>
      </w:pPr>
      <w:r w:rsidRPr="0089590A">
        <w:rPr>
          <w:b/>
        </w:rPr>
        <w:t>подряда на выполнение работ №</w:t>
      </w:r>
    </w:p>
    <w:p w:rsidR="0033167E" w:rsidRPr="0089590A" w:rsidRDefault="0033167E" w:rsidP="0033167E">
      <w:pPr>
        <w:jc w:val="center"/>
        <w:rPr>
          <w:b/>
        </w:rPr>
      </w:pPr>
    </w:p>
    <w:p w:rsidR="0033167E" w:rsidRPr="0089590A" w:rsidRDefault="0033167E" w:rsidP="0033167E">
      <w:r w:rsidRPr="0089590A">
        <w:t>г. Хабаровск                                                                                             «___»  ____________ 202</w:t>
      </w:r>
      <w:r w:rsidR="00610D28" w:rsidRPr="0089590A">
        <w:t>6</w:t>
      </w:r>
      <w:r w:rsidRPr="0089590A">
        <w:t xml:space="preserve">  г.</w:t>
      </w:r>
    </w:p>
    <w:p w:rsidR="0033167E" w:rsidRPr="0089590A" w:rsidRDefault="0033167E" w:rsidP="0033167E">
      <w:r w:rsidRPr="0089590A">
        <w:t xml:space="preserve"> </w:t>
      </w:r>
    </w:p>
    <w:p w:rsidR="0033167E" w:rsidRPr="0089590A" w:rsidRDefault="0033167E" w:rsidP="0033167E">
      <w:pPr>
        <w:ind w:firstLine="567"/>
        <w:jc w:val="both"/>
      </w:pPr>
      <w:r w:rsidRPr="0089590A">
        <w:t>Акционерное общество «Дальневосточный проектно-изыскательский институт транспортного строительства» (сокращенное наименование – АО «Дальгипротранс»), именуемое в дальнейшем «Заказчик», в лице _________________________, действующего на основании ____________________, с одной стороны, и</w:t>
      </w:r>
    </w:p>
    <w:p w:rsidR="0033167E" w:rsidRPr="0089590A" w:rsidRDefault="0033167E" w:rsidP="0033167E">
      <w:pPr>
        <w:ind w:firstLine="567"/>
        <w:jc w:val="both"/>
      </w:pPr>
      <w:r w:rsidRPr="0089590A">
        <w:t xml:space="preserve"> </w:t>
      </w:r>
      <w:r w:rsidRPr="0089590A">
        <w:rPr>
          <w:b/>
        </w:rPr>
        <w:t xml:space="preserve">__________________________________________________ </w:t>
      </w:r>
      <w:r w:rsidRPr="0089590A">
        <w:t>(сокращенное наименование</w:t>
      </w:r>
      <w:r w:rsidRPr="0089590A">
        <w:rPr>
          <w:b/>
        </w:rPr>
        <w:t xml:space="preserve"> – ______________</w:t>
      </w:r>
      <w:r w:rsidRPr="0089590A">
        <w:t>), именуемое в дальнейшем «Подрядчик», в лице _____________, действующ___ на основании _______, с другой стороны, при совместном упоминании «Стороны», а каждая по отдельности «Сторона», заключили настоящий Договор о нижеследующем:</w:t>
      </w:r>
    </w:p>
    <w:p w:rsidR="0033167E" w:rsidRPr="0089590A" w:rsidRDefault="0033167E" w:rsidP="0033167E"/>
    <w:p w:rsidR="0033167E" w:rsidRPr="0089590A" w:rsidRDefault="0033167E" w:rsidP="0033167E">
      <w:pPr>
        <w:jc w:val="center"/>
        <w:rPr>
          <w:b/>
          <w:bCs/>
        </w:rPr>
      </w:pPr>
      <w:r w:rsidRPr="0089590A">
        <w:rPr>
          <w:b/>
          <w:bCs/>
        </w:rPr>
        <w:t>1. Предмет договора</w:t>
      </w:r>
    </w:p>
    <w:p w:rsidR="0033167E" w:rsidRPr="0089590A" w:rsidRDefault="0033167E" w:rsidP="0033167E">
      <w:pPr>
        <w:ind w:firstLine="284"/>
        <w:jc w:val="both"/>
      </w:pPr>
      <w:r w:rsidRPr="0089590A">
        <w:t>1.1. Подрядчик обязуется выполнить работы</w:t>
      </w:r>
      <w:r w:rsidR="00897D3B" w:rsidRPr="0089590A">
        <w:t xml:space="preserve"> </w:t>
      </w:r>
      <w:r w:rsidR="000061C8">
        <w:t xml:space="preserve">по капитальному ремонту </w:t>
      </w:r>
      <w:r w:rsidR="000061C8" w:rsidRPr="0089590A">
        <w:t>объекта</w:t>
      </w:r>
      <w:r w:rsidR="00897D3B" w:rsidRPr="0089590A">
        <w:t xml:space="preserve"> </w:t>
      </w:r>
      <w:r w:rsidR="000061C8" w:rsidRPr="000061C8">
        <w:t>«Площадка для тяжелой техники по адресу г. Хабаровск, пер. Промышленный,</w:t>
      </w:r>
      <w:r w:rsidR="000061C8">
        <w:t xml:space="preserve"> 1</w:t>
      </w:r>
      <w:r w:rsidR="00897D3B" w:rsidRPr="0089590A">
        <w:t>», расположенной между зданием нежилым 2-х этажным Лит. Ж, Ж1 кадастровый номер 27:23:0041236:108 и зданием нежилым одноэтажным Лит. Е кадастровый номер 27:23:0041236:107</w:t>
      </w:r>
      <w:r w:rsidRPr="0089590A">
        <w:t xml:space="preserve"> (далее Работы) в соответствии с условиями настоящего Договора, а Заказчик обязуется принять результат Работ и уплатить обусловленную Договором цену.</w:t>
      </w:r>
    </w:p>
    <w:p w:rsidR="0033167E" w:rsidRPr="0089590A" w:rsidRDefault="0033167E" w:rsidP="0033167E">
      <w:pPr>
        <w:ind w:firstLine="284"/>
        <w:jc w:val="both"/>
      </w:pPr>
      <w:r w:rsidRPr="0089590A">
        <w:t>1.2. Содержание Работ, их результаты и требования к ним изложены в Техническом задании (Приложение № 1 к Договору).</w:t>
      </w:r>
    </w:p>
    <w:p w:rsidR="0033167E" w:rsidRPr="0089590A" w:rsidRDefault="0033167E" w:rsidP="0033167E">
      <w:pPr>
        <w:ind w:firstLine="284"/>
        <w:jc w:val="both"/>
        <w:rPr>
          <w:b/>
        </w:rPr>
      </w:pPr>
    </w:p>
    <w:p w:rsidR="0033167E" w:rsidRPr="0089590A" w:rsidRDefault="0033167E" w:rsidP="005B7CAA">
      <w:pPr>
        <w:ind w:firstLine="284"/>
        <w:jc w:val="center"/>
        <w:rPr>
          <w:b/>
          <w:bCs/>
        </w:rPr>
      </w:pPr>
      <w:r w:rsidRPr="0089590A">
        <w:rPr>
          <w:b/>
          <w:bCs/>
        </w:rPr>
        <w:t>2. Цена работ и порядок расчетов.</w:t>
      </w:r>
    </w:p>
    <w:p w:rsidR="0033167E" w:rsidRPr="0089590A" w:rsidRDefault="0033167E" w:rsidP="0033167E">
      <w:pPr>
        <w:ind w:hanging="426"/>
        <w:jc w:val="both"/>
      </w:pPr>
      <w:r w:rsidRPr="0089590A">
        <w:rPr>
          <w:b/>
          <w:bCs/>
        </w:rPr>
        <w:t xml:space="preserve">            </w:t>
      </w:r>
      <w:r w:rsidRPr="0089590A">
        <w:t>2.1. Цена Договора</w:t>
      </w:r>
      <w:r w:rsidR="004A4B5E" w:rsidRPr="0089590A">
        <w:t xml:space="preserve"> определена на основании Спецификации (Приложение № 2 к Договору) и</w:t>
      </w:r>
      <w:r w:rsidRPr="0089590A">
        <w:t xml:space="preserve"> составляет _______________________________руб._________коп., в том числе НДС_________.</w:t>
      </w:r>
    </w:p>
    <w:p w:rsidR="0033167E" w:rsidRPr="0089590A" w:rsidRDefault="0033167E" w:rsidP="0033167E">
      <w:pPr>
        <w:ind w:hanging="426"/>
        <w:jc w:val="both"/>
      </w:pPr>
      <w:r w:rsidRPr="0089590A">
        <w:t xml:space="preserve">             Цена Договора включает в себя стоимость Работ и все иные расходы Подрядчика по исполнению обязательств по настоящему Договору.</w:t>
      </w:r>
    </w:p>
    <w:p w:rsidR="0033167E" w:rsidRPr="0089590A" w:rsidRDefault="0033167E" w:rsidP="0033167E">
      <w:pPr>
        <w:ind w:firstLine="284"/>
        <w:jc w:val="both"/>
      </w:pPr>
      <w:r w:rsidRPr="0089590A">
        <w:t>2.2. Оплата Работ по Договору производится Заказчиком в безналичной форме на расчетный счет Подрядчика в следующем порядке. В течение ________ (___) рабочих дней с момента заключения Договора и выставления счета Подрядчиком Заказчик перечисляет предоплату в размере _____% от цены Договора.</w:t>
      </w:r>
    </w:p>
    <w:p w:rsidR="009D1A12" w:rsidRPr="0089590A" w:rsidRDefault="0033167E" w:rsidP="009D1A12">
      <w:pPr>
        <w:ind w:firstLine="284"/>
        <w:jc w:val="both"/>
        <w:rPr>
          <w:bCs/>
        </w:rPr>
      </w:pPr>
      <w:r w:rsidRPr="0089590A">
        <w:t>2.3.</w:t>
      </w:r>
      <w:r w:rsidR="009D1A12" w:rsidRPr="0089590A">
        <w:rPr>
          <w:b/>
          <w:bCs/>
        </w:rPr>
        <w:t xml:space="preserve"> </w:t>
      </w:r>
      <w:r w:rsidR="009D1A12" w:rsidRPr="0089590A">
        <w:rPr>
          <w:bCs/>
        </w:rPr>
        <w:t>Оплата выполненных</w:t>
      </w:r>
      <w:r w:rsidR="00F260FF" w:rsidRPr="0089590A">
        <w:rPr>
          <w:bCs/>
        </w:rPr>
        <w:t xml:space="preserve"> Работ производится Заказчиком </w:t>
      </w:r>
      <w:r w:rsidR="009D1A12" w:rsidRPr="0089590A">
        <w:rPr>
          <w:bCs/>
        </w:rPr>
        <w:t>в течение _______ (________)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33167E" w:rsidRPr="0089590A" w:rsidRDefault="0033167E" w:rsidP="0033167E">
      <w:pPr>
        <w:ind w:firstLine="284"/>
        <w:jc w:val="both"/>
      </w:pPr>
      <w:r w:rsidRPr="0089590A">
        <w:t xml:space="preserve">2.4. </w:t>
      </w:r>
      <w:r w:rsidR="007130CF">
        <w:t>Заказчик имеет право приостановить оплату выполненных Работ, в</w:t>
      </w:r>
      <w:r w:rsidRPr="0089590A">
        <w:t xml:space="preserve"> случае обнаружения недостатков качества выполненных Работ после подписания актов сдачи-приемки выполненных работ</w:t>
      </w:r>
      <w:r w:rsidR="007130CF">
        <w:t xml:space="preserve"> по форме КС-2</w:t>
      </w:r>
      <w:r w:rsidRPr="0089590A">
        <w:t>, на срок устранения недостатков.</w:t>
      </w:r>
    </w:p>
    <w:p w:rsidR="0033167E" w:rsidRPr="0089590A" w:rsidRDefault="0033167E" w:rsidP="0033167E">
      <w:pPr>
        <w:ind w:firstLine="284"/>
        <w:jc w:val="both"/>
      </w:pPr>
      <w:r w:rsidRPr="0089590A">
        <w:t>2.5. Датой оплаты считается дата списания денежных средств с расчетного счета Заказчика.</w:t>
      </w:r>
    </w:p>
    <w:p w:rsidR="0033167E" w:rsidRPr="0089590A" w:rsidRDefault="0033167E" w:rsidP="0033167E">
      <w:pPr>
        <w:ind w:firstLine="284"/>
        <w:jc w:val="both"/>
        <w:rPr>
          <w:bCs/>
        </w:rPr>
      </w:pPr>
      <w:r w:rsidRPr="0089590A">
        <w:t xml:space="preserve">2.6. </w:t>
      </w:r>
      <w:r w:rsidR="00F66F4D" w:rsidRPr="0089590A">
        <w:t xml:space="preserve">Подрядчик обязан возместить Заказчику расходы на оплату электрической энергии и воды, </w:t>
      </w:r>
      <w:r w:rsidR="00A807E5">
        <w:t xml:space="preserve">использованной при выполнении Работ, </w:t>
      </w:r>
      <w:r w:rsidR="00F66F4D" w:rsidRPr="0089590A">
        <w:t>в соответствии с показаниями приборов учета в течение 5 (пяти) рабочих дней с момента выставления счета Заказчиком.</w:t>
      </w:r>
    </w:p>
    <w:p w:rsidR="001D0026" w:rsidRPr="0089590A" w:rsidRDefault="001D0026" w:rsidP="0033167E">
      <w:pPr>
        <w:ind w:firstLine="284"/>
        <w:jc w:val="both"/>
        <w:rPr>
          <w:bCs/>
        </w:rPr>
      </w:pPr>
      <w:r w:rsidRPr="0089590A">
        <w:rPr>
          <w:bCs/>
        </w:rPr>
        <w:t>2.7. В случае если фактические расходы Подрядчика окажутся меньше тех, которые учитывались при определении цены Работы, экономия Подрядчика распределяется между сторонами договора в соотношении 97% - Заказчику, 3% - Подрядчику.</w:t>
      </w:r>
    </w:p>
    <w:p w:rsidR="00F66F4D" w:rsidRDefault="00C42E05" w:rsidP="0033167E">
      <w:pPr>
        <w:ind w:firstLine="284"/>
        <w:jc w:val="both"/>
        <w:rPr>
          <w:bCs/>
        </w:rPr>
      </w:pPr>
      <w:r w:rsidRPr="0089590A">
        <w:rPr>
          <w:bCs/>
        </w:rPr>
        <w:t>2.8.</w:t>
      </w:r>
      <w:r w:rsidR="00F66F4D" w:rsidRPr="0089590A">
        <w:rPr>
          <w:bCs/>
        </w:rPr>
        <w:t xml:space="preserve"> В случаях, предусмотренных законодательством РФ, Подрядчиком выставляются счета-фактуры Заказчику.</w:t>
      </w:r>
    </w:p>
    <w:p w:rsidR="00C12E71" w:rsidRPr="0089590A" w:rsidRDefault="00C12E71" w:rsidP="0033167E">
      <w:pPr>
        <w:ind w:firstLine="284"/>
        <w:jc w:val="both"/>
        <w:rPr>
          <w:bCs/>
        </w:rPr>
      </w:pPr>
    </w:p>
    <w:p w:rsidR="0033167E" w:rsidRPr="0089590A" w:rsidRDefault="0033167E" w:rsidP="0033167E">
      <w:pPr>
        <w:ind w:firstLine="284"/>
        <w:jc w:val="both"/>
      </w:pPr>
    </w:p>
    <w:p w:rsidR="0033167E" w:rsidRPr="0089590A" w:rsidRDefault="0033167E" w:rsidP="005B7CAA">
      <w:pPr>
        <w:ind w:firstLine="284"/>
        <w:jc w:val="center"/>
        <w:rPr>
          <w:b/>
          <w:bCs/>
        </w:rPr>
      </w:pPr>
      <w:r w:rsidRPr="0089590A">
        <w:rPr>
          <w:b/>
          <w:bCs/>
        </w:rPr>
        <w:t>3. Права и обязанности Заказчика</w:t>
      </w:r>
    </w:p>
    <w:p w:rsidR="0033167E" w:rsidRPr="0089590A" w:rsidRDefault="0033167E" w:rsidP="0033167E">
      <w:pPr>
        <w:ind w:firstLine="284"/>
        <w:jc w:val="both"/>
      </w:pPr>
      <w:r w:rsidRPr="0089590A">
        <w:lastRenderedPageBreak/>
        <w:t>3.1.  Предоставить беспрепятственный доступ Подрядчику к месту выполнения Работ на весь период выполнения Работ в рабочие дни с 8:30 до 17:30.</w:t>
      </w:r>
    </w:p>
    <w:p w:rsidR="0033167E" w:rsidRPr="0089590A" w:rsidRDefault="0033167E" w:rsidP="0033167E">
      <w:pPr>
        <w:ind w:firstLine="284"/>
        <w:jc w:val="both"/>
      </w:pPr>
      <w:r w:rsidRPr="0089590A">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33167E" w:rsidRPr="0089590A" w:rsidRDefault="0033167E" w:rsidP="0033167E">
      <w:pPr>
        <w:ind w:firstLine="284"/>
        <w:jc w:val="both"/>
      </w:pPr>
      <w:r w:rsidRPr="0089590A">
        <w:t xml:space="preserve">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территории Заказчика, не предоставления </w:t>
      </w:r>
      <w:r w:rsidR="00300EDC" w:rsidRPr="0089590A">
        <w:t xml:space="preserve">сертификатов на материалы </w:t>
      </w:r>
      <w:r w:rsidRPr="0089590A">
        <w:t>в ходе выполнения Работ и по окончании Работ и т.п. остановить Работы на любой стадии их выполнения и расторгнуть Договор.</w:t>
      </w:r>
    </w:p>
    <w:p w:rsidR="0033167E" w:rsidRPr="0089590A" w:rsidRDefault="0033167E" w:rsidP="0033167E">
      <w:pPr>
        <w:ind w:firstLine="284"/>
        <w:jc w:val="both"/>
      </w:pPr>
      <w:r w:rsidRPr="0089590A">
        <w:t>3.4. Оплатить Работы, выполненные Подрядчиком в соответствии с условиями Договора.</w:t>
      </w:r>
      <w:r w:rsidR="0025611A" w:rsidRPr="0089590A">
        <w:t xml:space="preserve"> При обнаружении недостатков в результате Работ после их приемки и подписания актовых выполненных Работ по форме КС-2 Заказчик имеет право приостановить оплату выполненных Работ на период устранения недостатков.</w:t>
      </w:r>
    </w:p>
    <w:p w:rsidR="0033167E" w:rsidRPr="0089590A" w:rsidRDefault="0033167E" w:rsidP="0033167E">
      <w:pPr>
        <w:ind w:firstLine="284"/>
        <w:jc w:val="both"/>
      </w:pPr>
      <w:r w:rsidRPr="0089590A">
        <w:t>3.5. В любое время до сдачи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33167E" w:rsidRPr="0089590A" w:rsidRDefault="0033167E" w:rsidP="0033167E">
      <w:pPr>
        <w:ind w:firstLine="284"/>
        <w:jc w:val="both"/>
      </w:pPr>
      <w:r w:rsidRPr="0089590A">
        <w:t>3.6.</w:t>
      </w:r>
      <w:r w:rsidRPr="0089590A">
        <w:rPr>
          <w:lang w:val="x-none"/>
        </w:rPr>
        <w:t xml:space="preserve"> </w:t>
      </w:r>
      <w:r w:rsidRPr="0089590A">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33167E" w:rsidRPr="0089590A" w:rsidRDefault="0033167E" w:rsidP="0033167E">
      <w:pPr>
        <w:ind w:firstLine="284"/>
        <w:jc w:val="both"/>
      </w:pPr>
      <w:r w:rsidRPr="0089590A">
        <w:t>3.7. Осмотреть и принять результат Работ в порядке и на условиях, предусмотренных настоящим Договором.</w:t>
      </w:r>
    </w:p>
    <w:p w:rsidR="0033167E" w:rsidRPr="0089590A" w:rsidRDefault="0033167E" w:rsidP="0033167E">
      <w:pPr>
        <w:ind w:firstLine="284"/>
        <w:jc w:val="both"/>
      </w:pPr>
      <w:r w:rsidRPr="0089590A">
        <w:t>3.8. В течение 3 (трех) рабочих дней с момента получения от Подрядчика рассмотреть и утвердить документы, представленные Подрядчиком в соответствии с п. 4.1. Договора.</w:t>
      </w:r>
    </w:p>
    <w:p w:rsidR="0033167E" w:rsidRPr="0089590A" w:rsidRDefault="0033167E" w:rsidP="00E93DFC">
      <w:pPr>
        <w:jc w:val="both"/>
      </w:pPr>
    </w:p>
    <w:p w:rsidR="0033167E" w:rsidRPr="0089590A" w:rsidRDefault="0033167E" w:rsidP="005B7CAA">
      <w:pPr>
        <w:ind w:firstLine="284"/>
        <w:jc w:val="center"/>
        <w:rPr>
          <w:b/>
          <w:bCs/>
        </w:rPr>
      </w:pPr>
      <w:r w:rsidRPr="0089590A">
        <w:rPr>
          <w:b/>
          <w:bCs/>
        </w:rPr>
        <w:t>4. Права и обязанности Подрядчика</w:t>
      </w:r>
    </w:p>
    <w:p w:rsidR="006631E8" w:rsidRPr="0089590A" w:rsidRDefault="0033167E" w:rsidP="006631E8">
      <w:pPr>
        <w:ind w:firstLine="284"/>
        <w:jc w:val="both"/>
      </w:pPr>
      <w:r w:rsidRPr="0089590A">
        <w:t xml:space="preserve">4.1.  В течение </w:t>
      </w:r>
      <w:r w:rsidR="00300EDC" w:rsidRPr="0089590A">
        <w:t>3</w:t>
      </w:r>
      <w:r w:rsidRPr="0089590A">
        <w:t xml:space="preserve"> (</w:t>
      </w:r>
      <w:r w:rsidR="00300EDC" w:rsidRPr="0089590A">
        <w:t>трех</w:t>
      </w:r>
      <w:r w:rsidRPr="0089590A">
        <w:t xml:space="preserve">) </w:t>
      </w:r>
      <w:r w:rsidR="001132B2">
        <w:t xml:space="preserve">рабочих </w:t>
      </w:r>
      <w:r w:rsidRPr="0089590A">
        <w:t>дней с момента заключения Договора предоставить на утверждение Заказчику</w:t>
      </w:r>
      <w:r w:rsidR="006631E8" w:rsidRPr="0089590A">
        <w:t>:</w:t>
      </w:r>
    </w:p>
    <w:p w:rsidR="006631E8" w:rsidRPr="0089590A" w:rsidRDefault="006631E8" w:rsidP="006631E8">
      <w:pPr>
        <w:ind w:firstLine="284"/>
        <w:jc w:val="both"/>
      </w:pPr>
      <w:r w:rsidRPr="0089590A">
        <w:t>-</w:t>
      </w:r>
      <w:r w:rsidR="0033167E" w:rsidRPr="0089590A">
        <w:t xml:space="preserve"> </w:t>
      </w:r>
      <w:r w:rsidR="00B97221" w:rsidRPr="0089590A">
        <w:t>график производства работ</w:t>
      </w:r>
      <w:r w:rsidRPr="0089590A">
        <w:t xml:space="preserve">; </w:t>
      </w:r>
    </w:p>
    <w:p w:rsidR="006631E8" w:rsidRPr="0089590A" w:rsidRDefault="006631E8" w:rsidP="006631E8">
      <w:pPr>
        <w:ind w:firstLine="284"/>
        <w:jc w:val="both"/>
      </w:pPr>
      <w:r w:rsidRPr="0089590A">
        <w:t xml:space="preserve">- схему размещения временных зданий и сооружений, с указанием мест складирования материалов и инструмента;  </w:t>
      </w:r>
    </w:p>
    <w:p w:rsidR="006631E8" w:rsidRPr="0089590A" w:rsidRDefault="006631E8" w:rsidP="006631E8">
      <w:pPr>
        <w:ind w:firstLine="284"/>
        <w:jc w:val="both"/>
      </w:pPr>
      <w:r w:rsidRPr="0089590A">
        <w:t>- приказ о назначении ответственного производителя Работ;</w:t>
      </w:r>
    </w:p>
    <w:p w:rsidR="0033167E" w:rsidRPr="0089590A" w:rsidRDefault="006631E8" w:rsidP="006631E8">
      <w:pPr>
        <w:ind w:firstLine="284"/>
        <w:jc w:val="both"/>
      </w:pPr>
      <w:r w:rsidRPr="0089590A">
        <w:t>- список работников и список автомобильного транспорта.</w:t>
      </w:r>
    </w:p>
    <w:p w:rsidR="0033167E" w:rsidRPr="0089590A" w:rsidRDefault="0033167E" w:rsidP="0033167E">
      <w:pPr>
        <w:ind w:firstLine="284"/>
        <w:jc w:val="both"/>
      </w:pPr>
      <w:r w:rsidRPr="0089590A">
        <w:t>При наличии замечаний Заказчика, Подрядчик обязан устранить их в течение 3 (трех) рабочих дней.</w:t>
      </w:r>
    </w:p>
    <w:p w:rsidR="0033167E" w:rsidRPr="0089590A" w:rsidRDefault="0033167E" w:rsidP="0033167E">
      <w:pPr>
        <w:ind w:firstLine="284"/>
        <w:jc w:val="both"/>
      </w:pPr>
      <w:r w:rsidRPr="0089590A">
        <w:t>4.2. Выполнить Работы в соответствии с графиком производства работ, Техническим заданием (Приложение № 1 к Договору), действующими нормативными требованиями (строительные нормы, стандарты, санитарные нормы и правила).</w:t>
      </w:r>
    </w:p>
    <w:p w:rsidR="0033167E" w:rsidRPr="0089590A" w:rsidRDefault="0033167E" w:rsidP="0033167E">
      <w:pPr>
        <w:ind w:firstLine="284"/>
        <w:jc w:val="both"/>
      </w:pPr>
      <w:r w:rsidRPr="0089590A">
        <w:t>4.3. При необходимости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33167E" w:rsidRPr="0089590A" w:rsidRDefault="0033167E" w:rsidP="0033167E">
      <w:pPr>
        <w:ind w:firstLine="284"/>
        <w:jc w:val="both"/>
      </w:pPr>
      <w:r w:rsidRPr="0089590A">
        <w:t xml:space="preserve">4.4. Использовать при производстве Работ в рамках настоящего Договора материалы (комплектующие и оборудование), соответствующие   нормативным требованиям, предъявляемым к таким материалам законодательством Российской Федерации и локальному сметному расчету (Приложение № 2 к Договору). </w:t>
      </w:r>
    </w:p>
    <w:p w:rsidR="0033167E" w:rsidRPr="0089590A" w:rsidRDefault="0033167E" w:rsidP="0033167E">
      <w:pPr>
        <w:ind w:firstLine="284"/>
        <w:jc w:val="both"/>
      </w:pPr>
      <w:r w:rsidRPr="0089590A">
        <w:t xml:space="preserve">Материалы, предоставленные Подрядчиком для выполнения Работ, должны принадлежать Подрядчику на праве собственности, должны быть новыми,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33167E" w:rsidRPr="0089590A" w:rsidRDefault="0033167E" w:rsidP="0033167E">
      <w:pPr>
        <w:ind w:firstLine="284"/>
        <w:jc w:val="both"/>
      </w:pPr>
      <w:r w:rsidRPr="0089590A">
        <w:lastRenderedPageBreak/>
        <w:t>Маркировка материалов должна соответствовать требованиям стандартам, действующим на территории РФ.</w:t>
      </w:r>
    </w:p>
    <w:p w:rsidR="0033167E" w:rsidRPr="0089590A" w:rsidRDefault="0033167E" w:rsidP="0033167E">
      <w:pPr>
        <w:ind w:firstLine="284"/>
        <w:jc w:val="both"/>
      </w:pPr>
      <w:r w:rsidRPr="0089590A">
        <w:t>Применение иных материалов, отличных от указанных в локальном сметном расчете (Приложение № 2 к Договору), допускается только по письменному согласованию Заказчика.</w:t>
      </w:r>
    </w:p>
    <w:p w:rsidR="0033167E" w:rsidRPr="0089590A" w:rsidRDefault="0033167E" w:rsidP="0033167E">
      <w:pPr>
        <w:ind w:firstLine="284"/>
        <w:jc w:val="both"/>
      </w:pPr>
      <w:r w:rsidRPr="0089590A">
        <w:t>4.6. Не позднее 5 (пяти) календарных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33167E" w:rsidRPr="0089590A" w:rsidRDefault="0033167E" w:rsidP="0033167E">
      <w:pPr>
        <w:ind w:firstLine="284"/>
        <w:jc w:val="both"/>
      </w:pPr>
      <w:r w:rsidRPr="0089590A">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 При необходимости выполнения дополнительных работ Стороны заключают дополнительное соглашение к Договору.</w:t>
      </w:r>
    </w:p>
    <w:p w:rsidR="0033167E" w:rsidRPr="0089590A" w:rsidRDefault="0033167E" w:rsidP="0033167E">
      <w:pPr>
        <w:ind w:firstLine="284"/>
        <w:jc w:val="both"/>
      </w:pPr>
      <w:r w:rsidRPr="0089590A">
        <w:t>4.8. Передать Заказчику результат Работ по акту сдачи-приемки выполненных работ по форме КС-2 в порядке, предусмотренном Договором.</w:t>
      </w:r>
    </w:p>
    <w:p w:rsidR="0033167E" w:rsidRPr="0089590A" w:rsidRDefault="0033167E" w:rsidP="0033167E">
      <w:pPr>
        <w:ind w:firstLine="284"/>
        <w:jc w:val="both"/>
      </w:pPr>
      <w:r w:rsidRPr="0089590A">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33167E" w:rsidRPr="0089590A" w:rsidRDefault="0033167E" w:rsidP="0033167E">
      <w:pPr>
        <w:ind w:firstLine="284"/>
        <w:jc w:val="both"/>
      </w:pPr>
      <w:r w:rsidRPr="0089590A">
        <w:t>4.9. Немедленно известить Заказчика и до получения от него указаний приостановить Работы при обнаружении:</w:t>
      </w:r>
    </w:p>
    <w:p w:rsidR="0033167E" w:rsidRPr="0089590A" w:rsidRDefault="0033167E" w:rsidP="0033167E">
      <w:pPr>
        <w:ind w:firstLine="284"/>
        <w:jc w:val="both"/>
      </w:pPr>
      <w:r w:rsidRPr="0089590A">
        <w:t>- возможных неблагоприятных для Заказчика последствий выполнения его указаний о способе исполнения Работы;</w:t>
      </w:r>
    </w:p>
    <w:p w:rsidR="0033167E" w:rsidRPr="0089590A" w:rsidRDefault="0033167E" w:rsidP="0033167E">
      <w:pPr>
        <w:ind w:firstLine="284"/>
        <w:jc w:val="both"/>
      </w:pPr>
      <w:r w:rsidRPr="0089590A">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33167E" w:rsidRPr="0089590A" w:rsidRDefault="0033167E" w:rsidP="0033167E">
      <w:pPr>
        <w:ind w:firstLine="284"/>
        <w:jc w:val="both"/>
      </w:pPr>
      <w:r w:rsidRPr="0089590A">
        <w:t>4.10. По требованию Заказчика остановить Работы в случае, предусмотренном п. 3.3. Договора.</w:t>
      </w:r>
    </w:p>
    <w:p w:rsidR="0033167E" w:rsidRPr="0089590A" w:rsidRDefault="0033167E" w:rsidP="0033167E">
      <w:pPr>
        <w:ind w:firstLine="284"/>
        <w:jc w:val="both"/>
      </w:pPr>
      <w:r w:rsidRPr="0089590A">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33167E" w:rsidRPr="0089590A" w:rsidRDefault="0033167E" w:rsidP="0033167E">
      <w:pPr>
        <w:ind w:firstLine="284"/>
        <w:jc w:val="both"/>
      </w:pPr>
      <w:r w:rsidRPr="0089590A">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33167E" w:rsidRPr="0089590A" w:rsidRDefault="0033167E" w:rsidP="0033167E">
      <w:pPr>
        <w:ind w:firstLine="284"/>
        <w:jc w:val="both"/>
      </w:pPr>
      <w:r w:rsidRPr="0089590A">
        <w:t xml:space="preserve">4.13. При выполнении Работ соблюдать правила пожарной безопасности, установленные в том числе в локальных нормативных актах Заказчика, технику безопасности, правила охраны труда, иметь огнетушители на месте производства работ. </w:t>
      </w:r>
    </w:p>
    <w:p w:rsidR="0033167E" w:rsidRPr="0089590A" w:rsidRDefault="0033167E" w:rsidP="0033167E">
      <w:pPr>
        <w:ind w:firstLine="284"/>
        <w:jc w:val="both"/>
      </w:pPr>
      <w:r w:rsidRPr="0089590A">
        <w:t xml:space="preserve">4.14. Производить Работы в полном соответствии с действующими нормативными требованиями (строительные нормы, стандарты, санитарные нормы и правила) в рабочие дни с 08:30 до 17:30 час. </w:t>
      </w:r>
    </w:p>
    <w:p w:rsidR="0033167E" w:rsidRPr="0089590A" w:rsidRDefault="0033167E" w:rsidP="0033167E">
      <w:pPr>
        <w:ind w:firstLine="284"/>
        <w:jc w:val="both"/>
      </w:pPr>
      <w:r w:rsidRPr="0089590A">
        <w:t>Согласовывать с Заказчиком время выполнения Работ в ходе которых возможно существенное превышение уровня шума и вибрации.</w:t>
      </w:r>
    </w:p>
    <w:p w:rsidR="0033167E" w:rsidRPr="0089590A" w:rsidRDefault="0033167E" w:rsidP="0033167E">
      <w:pPr>
        <w:ind w:firstLine="284"/>
        <w:jc w:val="both"/>
      </w:pPr>
      <w:r w:rsidRPr="0089590A">
        <w:t>4.15.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33167E" w:rsidRPr="0089590A" w:rsidRDefault="0033167E" w:rsidP="0033167E">
      <w:pPr>
        <w:ind w:firstLine="284"/>
        <w:jc w:val="both"/>
      </w:pPr>
      <w:r w:rsidRPr="0089590A">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33167E" w:rsidRPr="0089590A" w:rsidRDefault="0033167E" w:rsidP="0033167E">
      <w:pPr>
        <w:ind w:firstLine="284"/>
        <w:jc w:val="both"/>
      </w:pPr>
      <w:r w:rsidRPr="0089590A">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33167E" w:rsidRPr="0089590A" w:rsidRDefault="0033167E" w:rsidP="0033167E">
      <w:pPr>
        <w:ind w:firstLine="284"/>
        <w:jc w:val="both"/>
      </w:pPr>
      <w:r w:rsidRPr="0089590A">
        <w:lastRenderedPageBreak/>
        <w:t>4.18. Выполнить Работу лично, не привлекать Субподрядчиков для выполнения Работ.</w:t>
      </w:r>
    </w:p>
    <w:p w:rsidR="0033167E" w:rsidRPr="0089590A" w:rsidRDefault="0033167E" w:rsidP="0033167E">
      <w:pPr>
        <w:ind w:firstLine="284"/>
        <w:jc w:val="both"/>
      </w:pPr>
      <w:r w:rsidRPr="0089590A">
        <w:t>4.19. 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33167E" w:rsidRPr="0089590A" w:rsidRDefault="0033167E" w:rsidP="0033167E">
      <w:pPr>
        <w:ind w:firstLine="284"/>
        <w:jc w:val="both"/>
      </w:pPr>
      <w:r w:rsidRPr="0089590A">
        <w:t>4.20. По требованию Заказчика производить сверку взаиморасчетов, подписывать акт сверки.</w:t>
      </w:r>
    </w:p>
    <w:p w:rsidR="00F66F4D" w:rsidRPr="0089590A" w:rsidRDefault="00A10C40" w:rsidP="00F66F4D">
      <w:pPr>
        <w:ind w:firstLine="284"/>
        <w:jc w:val="both"/>
        <w:rPr>
          <w:bCs/>
        </w:rPr>
      </w:pPr>
      <w:r w:rsidRPr="0089590A">
        <w:t xml:space="preserve">4.21. </w:t>
      </w:r>
      <w:r w:rsidR="007C5429">
        <w:t>В случае</w:t>
      </w:r>
      <w:r w:rsidR="00F66F4D" w:rsidRPr="0089590A">
        <w:t xml:space="preserve"> необходимости использовать при выполнении Работ воду и электроэнергию Заказчика, Подрядчик по согласованию с Заказчиком обязан за свой счет перед </w:t>
      </w:r>
      <w:r w:rsidRPr="0089590A">
        <w:t>начал</w:t>
      </w:r>
      <w:r w:rsidR="00F66F4D" w:rsidRPr="0089590A">
        <w:t>ом Р</w:t>
      </w:r>
      <w:r w:rsidRPr="0089590A">
        <w:t xml:space="preserve">абот </w:t>
      </w:r>
      <w:r w:rsidR="00F66F4D" w:rsidRPr="0089590A">
        <w:t>подключиться к сетям Заказчика и установить</w:t>
      </w:r>
      <w:r w:rsidRPr="0089590A">
        <w:t xml:space="preserve"> приборы учета</w:t>
      </w:r>
      <w:r w:rsidR="00F66F4D" w:rsidRPr="0089590A">
        <w:rPr>
          <w:bCs/>
        </w:rPr>
        <w:t xml:space="preserve"> расхода электроэнергии и воды.  Снятие показаний электрической энергии и воды осуществляется совместно Заказчиком и Подрядчиком.</w:t>
      </w:r>
    </w:p>
    <w:p w:rsidR="0033167E" w:rsidRPr="0089590A" w:rsidRDefault="0033167E" w:rsidP="0033167E">
      <w:pPr>
        <w:ind w:firstLine="284"/>
        <w:jc w:val="both"/>
      </w:pPr>
    </w:p>
    <w:p w:rsidR="0033167E" w:rsidRPr="0089590A" w:rsidRDefault="0033167E" w:rsidP="0033167E">
      <w:pPr>
        <w:ind w:firstLine="284"/>
        <w:jc w:val="center"/>
        <w:rPr>
          <w:b/>
          <w:bCs/>
        </w:rPr>
      </w:pPr>
      <w:r w:rsidRPr="0089590A">
        <w:rPr>
          <w:b/>
          <w:bCs/>
        </w:rPr>
        <w:t>5. Сроки выполнения работ</w:t>
      </w:r>
    </w:p>
    <w:p w:rsidR="0033167E" w:rsidRPr="0089590A" w:rsidRDefault="0033167E" w:rsidP="0033167E">
      <w:pPr>
        <w:ind w:firstLine="284"/>
        <w:jc w:val="both"/>
      </w:pPr>
      <w:r w:rsidRPr="0089590A">
        <w:t>5.1. Сроки выполнения Работ:</w:t>
      </w:r>
    </w:p>
    <w:p w:rsidR="0033167E" w:rsidRPr="0089590A" w:rsidRDefault="0033167E" w:rsidP="0033167E">
      <w:pPr>
        <w:ind w:firstLine="284"/>
        <w:jc w:val="both"/>
      </w:pPr>
      <w:r w:rsidRPr="0089590A">
        <w:t>Начало Работ________________________.</w:t>
      </w:r>
    </w:p>
    <w:p w:rsidR="0033167E" w:rsidRPr="0089590A" w:rsidRDefault="0033167E" w:rsidP="0033167E">
      <w:pPr>
        <w:ind w:firstLine="284"/>
        <w:jc w:val="both"/>
      </w:pPr>
      <w:r w:rsidRPr="0089590A">
        <w:t>Окончание Работ не позднее _____________.</w:t>
      </w:r>
    </w:p>
    <w:p w:rsidR="0033167E" w:rsidRPr="0089590A" w:rsidRDefault="0033167E" w:rsidP="0033167E">
      <w:pPr>
        <w:ind w:firstLine="284"/>
        <w:jc w:val="both"/>
      </w:pPr>
      <w:r w:rsidRPr="0089590A">
        <w:t>5.2.</w:t>
      </w:r>
      <w:r w:rsidRPr="0089590A">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33167E" w:rsidRPr="0089590A" w:rsidRDefault="0033167E" w:rsidP="0033167E">
      <w:pPr>
        <w:ind w:firstLine="284"/>
        <w:jc w:val="both"/>
        <w:rPr>
          <w:b/>
          <w:bCs/>
        </w:rPr>
      </w:pPr>
    </w:p>
    <w:p w:rsidR="0033167E" w:rsidRPr="0089590A" w:rsidRDefault="0033167E" w:rsidP="0033167E">
      <w:pPr>
        <w:ind w:firstLine="284"/>
        <w:jc w:val="center"/>
        <w:rPr>
          <w:b/>
          <w:bCs/>
        </w:rPr>
      </w:pPr>
      <w:r w:rsidRPr="0089590A">
        <w:rPr>
          <w:b/>
          <w:bCs/>
        </w:rPr>
        <w:t>6. Сдача-приемка выполненных работ</w:t>
      </w:r>
    </w:p>
    <w:p w:rsidR="0003167C" w:rsidRPr="0089590A" w:rsidRDefault="0003167C" w:rsidP="0033167E">
      <w:pPr>
        <w:ind w:firstLine="284"/>
        <w:jc w:val="both"/>
        <w:rPr>
          <w:bCs/>
        </w:rPr>
      </w:pPr>
      <w:r w:rsidRPr="0089590A">
        <w:rPr>
          <w:bCs/>
        </w:rPr>
        <w:t xml:space="preserve"> </w:t>
      </w:r>
      <w:r w:rsidR="0033167E" w:rsidRPr="0089590A">
        <w:rPr>
          <w:bCs/>
        </w:rPr>
        <w:t>6.1.</w:t>
      </w:r>
      <w:r w:rsidRPr="0089590A">
        <w:t xml:space="preserve"> </w:t>
      </w:r>
      <w:r w:rsidRPr="0089590A">
        <w:rPr>
          <w:bCs/>
        </w:rPr>
        <w:t>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03167C" w:rsidRPr="0089590A" w:rsidRDefault="0003167C" w:rsidP="0033167E">
      <w:pPr>
        <w:ind w:firstLine="284"/>
        <w:jc w:val="both"/>
        <w:rPr>
          <w:bCs/>
        </w:rPr>
      </w:pPr>
      <w:r w:rsidRPr="0089590A">
        <w:rPr>
          <w:bCs/>
        </w:rPr>
        <w:t xml:space="preserve"> 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w:t>
      </w:r>
    </w:p>
    <w:p w:rsidR="0033167E" w:rsidRPr="0089590A" w:rsidRDefault="0003167C" w:rsidP="0033167E">
      <w:pPr>
        <w:ind w:firstLine="284"/>
        <w:jc w:val="both"/>
      </w:pPr>
      <w:r w:rsidRPr="0089590A">
        <w:t xml:space="preserve"> 6.3. </w:t>
      </w:r>
      <w:r w:rsidR="0033167E" w:rsidRPr="0089590A">
        <w:t>Подрядчик в день окончания Работ обязан сдать выполненные Работы Заказчику. Сдача результатов Работ Подрядчиком и их приемка Заказчиком оформляются актами сдачи-приемки выполненных Работ по форме КС-2, справкой о стоимости выполненных работ по форме КС-3.</w:t>
      </w:r>
    </w:p>
    <w:p w:rsidR="0033167E" w:rsidRPr="0089590A" w:rsidRDefault="0033167E" w:rsidP="0033167E">
      <w:pPr>
        <w:jc w:val="both"/>
        <w:rPr>
          <w:bCs/>
        </w:rPr>
      </w:pPr>
      <w:r w:rsidRPr="0089590A">
        <w:rPr>
          <w:bCs/>
        </w:rPr>
        <w:t xml:space="preserve">    </w:t>
      </w:r>
      <w:r w:rsidR="00C71AAC" w:rsidRPr="0089590A">
        <w:rPr>
          <w:bCs/>
        </w:rPr>
        <w:t xml:space="preserve"> </w:t>
      </w:r>
      <w:r w:rsidRPr="0089590A">
        <w:rPr>
          <w:bCs/>
        </w:rPr>
        <w:t xml:space="preserve"> 6.</w:t>
      </w:r>
      <w:r w:rsidR="0003167C" w:rsidRPr="0089590A">
        <w:rPr>
          <w:bCs/>
        </w:rPr>
        <w:t>4</w:t>
      </w:r>
      <w:r w:rsidRPr="0089590A">
        <w:rPr>
          <w:bCs/>
        </w:rPr>
        <w:t xml:space="preserve">. </w:t>
      </w:r>
      <w:r w:rsidRPr="0089590A">
        <w:t xml:space="preserve">Заказчик обязан принять Работы в течение 10 (десяти) рабочих дней после получения соответствующего уведомления Подрядчика и подписать акт сдачи-приемки выполненных Работ по форме КС-2. При обнаружении недостатков в результате Работ Заказчик направляет Подрядчику мотивированный отказ от приемки Работ.  </w:t>
      </w:r>
    </w:p>
    <w:p w:rsidR="0033167E" w:rsidRPr="0089590A" w:rsidRDefault="0033167E" w:rsidP="0033167E">
      <w:pPr>
        <w:jc w:val="both"/>
      </w:pPr>
      <w:r w:rsidRPr="0089590A">
        <w:rPr>
          <w:b/>
          <w:bCs/>
        </w:rPr>
        <w:t xml:space="preserve">     </w:t>
      </w:r>
      <w:r w:rsidR="00C71AAC" w:rsidRPr="0089590A">
        <w:rPr>
          <w:b/>
          <w:bCs/>
        </w:rPr>
        <w:t xml:space="preserve"> </w:t>
      </w:r>
      <w:r w:rsidRPr="0089590A">
        <w:t>6.</w:t>
      </w:r>
      <w:r w:rsidR="0003167C" w:rsidRPr="0089590A">
        <w:t>5</w:t>
      </w:r>
      <w:r w:rsidRPr="0089590A">
        <w:t>. В случае мотивированного отказа от приемки Работ Заказчик вправе потребовать возмещения убытков и, по своему выбору:</w:t>
      </w:r>
    </w:p>
    <w:p w:rsidR="0033167E" w:rsidRPr="0089590A" w:rsidRDefault="0033167E" w:rsidP="0033167E">
      <w:pPr>
        <w:ind w:firstLine="284"/>
        <w:jc w:val="both"/>
      </w:pPr>
      <w:r w:rsidRPr="0089590A">
        <w:t xml:space="preserve"> - устранения недостатков за счет Подрядчика с указанием сроков их устранения;</w:t>
      </w:r>
    </w:p>
    <w:p w:rsidR="0033167E" w:rsidRPr="0089590A" w:rsidRDefault="0033167E" w:rsidP="0033167E">
      <w:pPr>
        <w:ind w:firstLine="284"/>
        <w:jc w:val="both"/>
      </w:pPr>
      <w:r w:rsidRPr="0089590A">
        <w:t>- возмещения своих расходов на устранение недостатков, выполненное собственными силами или с привлечением третьих лиц;</w:t>
      </w:r>
    </w:p>
    <w:p w:rsidR="0033167E" w:rsidRPr="0089590A" w:rsidRDefault="0033167E" w:rsidP="0033167E">
      <w:pPr>
        <w:ind w:firstLine="284"/>
        <w:jc w:val="both"/>
      </w:pPr>
      <w:r w:rsidRPr="0089590A">
        <w:t>- соразмерного уменьшения цены выполненных Работ.</w:t>
      </w:r>
    </w:p>
    <w:p w:rsidR="0033167E" w:rsidRPr="0089590A" w:rsidRDefault="0033167E" w:rsidP="0033167E">
      <w:pPr>
        <w:ind w:firstLine="284"/>
        <w:jc w:val="both"/>
      </w:pPr>
      <w:r w:rsidRPr="0089590A">
        <w:t>Заказчик указывает требование и сроки устранения недостатков в мотивированном отказе.</w:t>
      </w:r>
    </w:p>
    <w:p w:rsidR="0033167E" w:rsidRDefault="0033167E" w:rsidP="0033167E">
      <w:pPr>
        <w:ind w:firstLine="284"/>
        <w:jc w:val="both"/>
      </w:pPr>
      <w:r w:rsidRPr="0089590A">
        <w:t>6.</w:t>
      </w:r>
      <w:r w:rsidR="00C71AAC" w:rsidRPr="0089590A">
        <w:t>6</w:t>
      </w:r>
      <w:r w:rsidRPr="0089590A">
        <w:t>.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681FD6" w:rsidRDefault="00681FD6" w:rsidP="008B354E">
      <w:pPr>
        <w:jc w:val="center"/>
        <w:rPr>
          <w:b/>
          <w:bCs/>
        </w:rPr>
      </w:pPr>
    </w:p>
    <w:p w:rsidR="0033167E" w:rsidRPr="0089590A" w:rsidRDefault="0033167E" w:rsidP="008B354E">
      <w:pPr>
        <w:jc w:val="center"/>
        <w:rPr>
          <w:b/>
          <w:bCs/>
        </w:rPr>
      </w:pPr>
      <w:r w:rsidRPr="0089590A">
        <w:rPr>
          <w:b/>
          <w:bCs/>
        </w:rPr>
        <w:t>7. Гарантии качества</w:t>
      </w:r>
    </w:p>
    <w:p w:rsidR="0033167E" w:rsidRPr="0089590A" w:rsidRDefault="0033167E" w:rsidP="0033167E">
      <w:pPr>
        <w:ind w:firstLine="284"/>
        <w:jc w:val="both"/>
      </w:pPr>
      <w:r w:rsidRPr="0089590A">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33167E" w:rsidRPr="0089590A" w:rsidRDefault="0033167E" w:rsidP="0033167E">
      <w:pPr>
        <w:ind w:firstLine="284"/>
        <w:jc w:val="both"/>
      </w:pPr>
      <w:r w:rsidRPr="0089590A">
        <w:lastRenderedPageBreak/>
        <w:t>7.2. Гарантийный срок на результат Работ, в том числе материалы, составляет ____ (__________) месяца с момента подписания Сторонами акта сдачи-приемки выполненных работ по форме КС-2 и справки о стоимости выполненных работ по форме КС-3.</w:t>
      </w:r>
    </w:p>
    <w:p w:rsidR="0033167E" w:rsidRPr="0089590A" w:rsidRDefault="0033167E" w:rsidP="0033167E">
      <w:pPr>
        <w:ind w:firstLine="284"/>
        <w:jc w:val="both"/>
      </w:pPr>
      <w:r w:rsidRPr="0089590A">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33167E" w:rsidRPr="0089590A" w:rsidRDefault="0033167E" w:rsidP="0033167E">
      <w:pPr>
        <w:ind w:firstLine="284"/>
        <w:jc w:val="both"/>
      </w:pPr>
      <w:r w:rsidRPr="0089590A">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33167E" w:rsidRPr="0089590A" w:rsidRDefault="0033167E" w:rsidP="0033167E">
      <w:pPr>
        <w:ind w:firstLine="284"/>
        <w:jc w:val="both"/>
      </w:pPr>
      <w:r w:rsidRPr="0089590A">
        <w:t>7.5. В случае неявки представителя Подрядчика в установленный срок, отказа от составления или подписания акта, указанного в п. 7.4.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33167E" w:rsidRPr="0089590A" w:rsidRDefault="0033167E" w:rsidP="0033167E">
      <w:pPr>
        <w:ind w:firstLine="284"/>
        <w:jc w:val="both"/>
      </w:pPr>
      <w:r w:rsidRPr="0089590A">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33167E" w:rsidRPr="0089590A" w:rsidRDefault="0033167E" w:rsidP="0033167E">
      <w:pPr>
        <w:ind w:firstLine="284"/>
        <w:jc w:val="both"/>
      </w:pPr>
      <w:r w:rsidRPr="0089590A">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33167E" w:rsidRPr="0089590A" w:rsidRDefault="0033167E" w:rsidP="0033167E">
      <w:pPr>
        <w:ind w:firstLine="284"/>
        <w:jc w:val="both"/>
      </w:pPr>
      <w:r w:rsidRPr="0089590A">
        <w:t>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33167E" w:rsidRPr="0089590A" w:rsidRDefault="0033167E" w:rsidP="0033167E">
      <w:pPr>
        <w:ind w:firstLine="284"/>
        <w:jc w:val="both"/>
      </w:pPr>
    </w:p>
    <w:p w:rsidR="0033167E" w:rsidRPr="0089590A" w:rsidRDefault="0033167E" w:rsidP="0033167E">
      <w:pPr>
        <w:ind w:firstLine="284"/>
        <w:jc w:val="center"/>
        <w:rPr>
          <w:b/>
          <w:bCs/>
        </w:rPr>
      </w:pPr>
      <w:r w:rsidRPr="0089590A">
        <w:rPr>
          <w:b/>
          <w:bCs/>
        </w:rPr>
        <w:t>8. Обстоятельства непреодолимой силы</w:t>
      </w:r>
    </w:p>
    <w:p w:rsidR="0033167E" w:rsidRPr="0089590A" w:rsidRDefault="0033167E" w:rsidP="0033167E">
      <w:pPr>
        <w:ind w:firstLine="284"/>
        <w:jc w:val="both"/>
      </w:pPr>
      <w:r w:rsidRPr="0089590A">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33167E" w:rsidRPr="0089590A" w:rsidRDefault="0033167E" w:rsidP="0033167E">
      <w:pPr>
        <w:ind w:firstLine="284"/>
        <w:jc w:val="both"/>
      </w:pPr>
      <w:r w:rsidRPr="0089590A">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33167E" w:rsidRPr="0089590A" w:rsidRDefault="0033167E" w:rsidP="0033167E">
      <w:pPr>
        <w:ind w:firstLine="284"/>
        <w:jc w:val="both"/>
      </w:pPr>
      <w:r w:rsidRPr="0089590A">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33167E" w:rsidRPr="0089590A" w:rsidRDefault="0033167E" w:rsidP="0033167E">
      <w:pPr>
        <w:ind w:firstLine="284"/>
        <w:jc w:val="both"/>
      </w:pPr>
      <w:r w:rsidRPr="0089590A">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33167E" w:rsidRPr="0089590A" w:rsidRDefault="0033167E" w:rsidP="0033167E">
      <w:pPr>
        <w:ind w:firstLine="284"/>
        <w:jc w:val="both"/>
      </w:pPr>
    </w:p>
    <w:p w:rsidR="0033167E" w:rsidRPr="0089590A" w:rsidRDefault="0033167E" w:rsidP="0033167E">
      <w:pPr>
        <w:ind w:firstLine="284"/>
        <w:jc w:val="center"/>
        <w:rPr>
          <w:b/>
          <w:bCs/>
        </w:rPr>
      </w:pPr>
      <w:r w:rsidRPr="0089590A">
        <w:rPr>
          <w:b/>
          <w:bCs/>
        </w:rPr>
        <w:t>9. Ответственность</w:t>
      </w:r>
    </w:p>
    <w:p w:rsidR="0033167E" w:rsidRPr="0089590A" w:rsidRDefault="0033167E" w:rsidP="0033167E">
      <w:pPr>
        <w:ind w:firstLine="284"/>
        <w:jc w:val="both"/>
      </w:pPr>
      <w:r w:rsidRPr="0089590A">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33167E" w:rsidRPr="0089590A" w:rsidRDefault="0033167E" w:rsidP="0033167E">
      <w:pPr>
        <w:ind w:firstLine="284"/>
        <w:jc w:val="both"/>
      </w:pPr>
      <w:r w:rsidRPr="0089590A">
        <w:t>9</w:t>
      </w:r>
      <w:r w:rsidRPr="0089590A">
        <w:rPr>
          <w:lang w:val="x-none"/>
        </w:rPr>
        <w:t xml:space="preserve">.2. За нарушение </w:t>
      </w:r>
      <w:r w:rsidRPr="0089590A">
        <w:t>срока выполнения Работ, сроков устранения недостатков Работ Заказчик может потребовать от Подрядчика уплаты</w:t>
      </w:r>
      <w:r w:rsidRPr="0089590A">
        <w:rPr>
          <w:lang w:val="x-none"/>
        </w:rPr>
        <w:t xml:space="preserve"> </w:t>
      </w:r>
      <w:r w:rsidRPr="0089590A">
        <w:t>неустойки</w:t>
      </w:r>
      <w:r w:rsidRPr="0089590A">
        <w:rPr>
          <w:lang w:val="x-none"/>
        </w:rPr>
        <w:t xml:space="preserve"> в размере 0,</w:t>
      </w:r>
      <w:r w:rsidRPr="0089590A">
        <w:t>1</w:t>
      </w:r>
      <w:r w:rsidRPr="0089590A">
        <w:rPr>
          <w:lang w:val="x-none"/>
        </w:rPr>
        <w:t xml:space="preserve">% </w:t>
      </w:r>
      <w:r w:rsidRPr="0089590A">
        <w:t>от стоимости Работ по Договору за</w:t>
      </w:r>
      <w:r w:rsidRPr="0089590A">
        <w:rPr>
          <w:lang w:val="x-none"/>
        </w:rPr>
        <w:t xml:space="preserve"> каждый день просрочки</w:t>
      </w:r>
      <w:r w:rsidRPr="0089590A">
        <w:t>, но не более 10% от стоимости Работ по настоящему Договору</w:t>
      </w:r>
      <w:r w:rsidRPr="0089590A">
        <w:rPr>
          <w:lang w:val="x-none"/>
        </w:rPr>
        <w:t>.</w:t>
      </w:r>
      <w:r w:rsidRPr="0089590A">
        <w:t xml:space="preserve"> </w:t>
      </w:r>
    </w:p>
    <w:p w:rsidR="0033167E" w:rsidRPr="0089590A" w:rsidRDefault="0033167E" w:rsidP="0033167E">
      <w:pPr>
        <w:ind w:firstLine="284"/>
        <w:jc w:val="both"/>
        <w:rPr>
          <w:lang w:val="x-none"/>
        </w:rPr>
      </w:pPr>
      <w:r w:rsidRPr="0089590A">
        <w:t>9</w:t>
      </w:r>
      <w:r w:rsidRPr="0089590A">
        <w:rPr>
          <w:lang w:val="x-none"/>
        </w:rPr>
        <w:t xml:space="preserve">.3. За несвоевременное освобождение </w:t>
      </w:r>
      <w:r w:rsidRPr="0089590A">
        <w:t xml:space="preserve">Объекта </w:t>
      </w:r>
      <w:r w:rsidRPr="0089590A">
        <w:rPr>
          <w:lang w:val="x-none"/>
        </w:rPr>
        <w:t>от принадлежащ</w:t>
      </w:r>
      <w:r w:rsidRPr="0089590A">
        <w:t>их</w:t>
      </w:r>
      <w:r w:rsidRPr="0089590A">
        <w:rPr>
          <w:lang w:val="x-none"/>
        </w:rPr>
        <w:t xml:space="preserve"> Подрядчику оборудовани</w:t>
      </w:r>
      <w:r w:rsidRPr="0089590A">
        <w:t>я</w:t>
      </w:r>
      <w:r w:rsidRPr="0089590A">
        <w:rPr>
          <w:lang w:val="x-none"/>
        </w:rPr>
        <w:t>, инвентар</w:t>
      </w:r>
      <w:r w:rsidRPr="0089590A">
        <w:t>я</w:t>
      </w:r>
      <w:r w:rsidRPr="0089590A">
        <w:rPr>
          <w:lang w:val="x-none"/>
        </w:rPr>
        <w:t>, инструмент</w:t>
      </w:r>
      <w:r w:rsidRPr="0089590A">
        <w:t>ов</w:t>
      </w:r>
      <w:r w:rsidRPr="0089590A">
        <w:rPr>
          <w:lang w:val="x-none"/>
        </w:rPr>
        <w:t>, строительны</w:t>
      </w:r>
      <w:r w:rsidRPr="0089590A">
        <w:t>х</w:t>
      </w:r>
      <w:r w:rsidRPr="0089590A">
        <w:rPr>
          <w:lang w:val="x-none"/>
        </w:rPr>
        <w:t xml:space="preserve"> материал</w:t>
      </w:r>
      <w:r w:rsidRPr="0089590A">
        <w:t>ов</w:t>
      </w:r>
      <w:r w:rsidRPr="0089590A">
        <w:rPr>
          <w:lang w:val="x-none"/>
        </w:rPr>
        <w:t xml:space="preserve">, </w:t>
      </w:r>
      <w:r w:rsidRPr="0089590A">
        <w:t xml:space="preserve">другого </w:t>
      </w:r>
      <w:r w:rsidRPr="0089590A">
        <w:rPr>
          <w:lang w:val="x-none"/>
        </w:rPr>
        <w:t>имуществ</w:t>
      </w:r>
      <w:r w:rsidRPr="0089590A">
        <w:t>а</w:t>
      </w:r>
      <w:r w:rsidRPr="0089590A">
        <w:rPr>
          <w:lang w:val="x-none"/>
        </w:rPr>
        <w:t xml:space="preserve"> и</w:t>
      </w:r>
      <w:r w:rsidRPr="0089590A">
        <w:t>/или</w:t>
      </w:r>
      <w:r w:rsidRPr="0089590A">
        <w:rPr>
          <w:lang w:val="x-none"/>
        </w:rPr>
        <w:t xml:space="preserve"> </w:t>
      </w:r>
      <w:r w:rsidRPr="0089590A">
        <w:rPr>
          <w:lang w:val="x-none"/>
        </w:rPr>
        <w:lastRenderedPageBreak/>
        <w:t>строительны</w:t>
      </w:r>
      <w:r w:rsidRPr="0089590A">
        <w:t>х</w:t>
      </w:r>
      <w:r w:rsidRPr="0089590A">
        <w:rPr>
          <w:lang w:val="x-none"/>
        </w:rPr>
        <w:t xml:space="preserve"> и ины</w:t>
      </w:r>
      <w:r w:rsidRPr="0089590A">
        <w:t>х</w:t>
      </w:r>
      <w:r w:rsidRPr="0089590A">
        <w:rPr>
          <w:lang w:val="x-none"/>
        </w:rPr>
        <w:t xml:space="preserve"> отход</w:t>
      </w:r>
      <w:r w:rsidRPr="0089590A">
        <w:t>ов</w:t>
      </w:r>
      <w:r w:rsidRPr="0089590A">
        <w:rPr>
          <w:lang w:val="x-none"/>
        </w:rPr>
        <w:t xml:space="preserve">, </w:t>
      </w:r>
      <w:r w:rsidRPr="0089590A">
        <w:t>Подрядчик</w:t>
      </w:r>
      <w:r w:rsidRPr="0089590A">
        <w:rPr>
          <w:lang w:val="x-none"/>
        </w:rPr>
        <w:t xml:space="preserve"> уплачивает Заказчику </w:t>
      </w:r>
      <w:r w:rsidRPr="0089590A">
        <w:t>неустойку</w:t>
      </w:r>
      <w:r w:rsidRPr="0089590A">
        <w:rPr>
          <w:lang w:val="x-none"/>
        </w:rPr>
        <w:t xml:space="preserve"> в размере </w:t>
      </w:r>
      <w:r w:rsidRPr="0089590A">
        <w:t>5</w:t>
      </w:r>
      <w:r w:rsidRPr="0089590A">
        <w:rPr>
          <w:lang w:val="x-none"/>
        </w:rPr>
        <w:t>00 (</w:t>
      </w:r>
      <w:r w:rsidRPr="0089590A">
        <w:t>пятисот</w:t>
      </w:r>
      <w:r w:rsidRPr="0089590A">
        <w:rPr>
          <w:lang w:val="x-none"/>
        </w:rPr>
        <w:t>) рублей за каждый день просрочки.</w:t>
      </w:r>
    </w:p>
    <w:p w:rsidR="0033167E" w:rsidRPr="0089590A" w:rsidRDefault="0033167E" w:rsidP="0033167E">
      <w:pPr>
        <w:ind w:firstLine="284"/>
        <w:jc w:val="both"/>
      </w:pPr>
      <w:r w:rsidRPr="0089590A">
        <w:t>9</w:t>
      </w:r>
      <w:r w:rsidRPr="0089590A">
        <w:rPr>
          <w:lang w:val="x-none"/>
        </w:rPr>
        <w:t>.4</w:t>
      </w:r>
      <w:r w:rsidRPr="0089590A">
        <w:t>.</w:t>
      </w:r>
      <w:r w:rsidRPr="0089590A">
        <w:rPr>
          <w:lang w:val="x-none"/>
        </w:rPr>
        <w:t xml:space="preserve"> Подрядчик возмещает Заказчику в полном объёме убытки </w:t>
      </w:r>
      <w:r w:rsidRPr="0089590A">
        <w:t>в результате причинения материального ущерба третьим лицам</w:t>
      </w:r>
      <w:r w:rsidRPr="0089590A">
        <w:rPr>
          <w:lang w:val="x-none"/>
        </w:rPr>
        <w:t xml:space="preserve"> </w:t>
      </w:r>
      <w:r w:rsidRPr="0089590A">
        <w:t xml:space="preserve">при </w:t>
      </w:r>
      <w:r w:rsidRPr="0089590A">
        <w:rPr>
          <w:lang w:val="x-none"/>
        </w:rPr>
        <w:t>выполнени</w:t>
      </w:r>
      <w:r w:rsidRPr="0089590A">
        <w:t>и</w:t>
      </w:r>
      <w:r w:rsidRPr="0089590A">
        <w:rPr>
          <w:lang w:val="x-none"/>
        </w:rPr>
        <w:t xml:space="preserve"> </w:t>
      </w:r>
      <w:r w:rsidRPr="0089590A">
        <w:t>Работ по Договору</w:t>
      </w:r>
      <w:r w:rsidRPr="0089590A">
        <w:rPr>
          <w:lang w:val="x-none"/>
        </w:rPr>
        <w:t>, в том числе суммы неустоек, выплаченных контрагентам, третьим лицам, суммы штрафов, наложенных уполномоченными органами.</w:t>
      </w:r>
    </w:p>
    <w:p w:rsidR="0033167E" w:rsidRPr="0089590A" w:rsidRDefault="0033167E" w:rsidP="0033167E">
      <w:pPr>
        <w:ind w:firstLine="284"/>
        <w:jc w:val="both"/>
      </w:pPr>
      <w:r w:rsidRPr="0089590A">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3167E" w:rsidRPr="0089590A" w:rsidRDefault="0033167E" w:rsidP="0033167E">
      <w:pPr>
        <w:ind w:firstLine="284"/>
        <w:jc w:val="both"/>
      </w:pPr>
      <w:r w:rsidRPr="0089590A">
        <w:t>9.6. Уплата неустоек, а также возмещение убытков не освобождает стороны от исполнения своих обязательств в натуре.</w:t>
      </w:r>
    </w:p>
    <w:p w:rsidR="0033167E" w:rsidRPr="0089590A" w:rsidRDefault="0033167E" w:rsidP="0033167E">
      <w:pPr>
        <w:ind w:firstLine="284"/>
        <w:jc w:val="both"/>
      </w:pPr>
      <w:r w:rsidRPr="0089590A">
        <w:t xml:space="preserve">9.7. В случае неисполнения, ненадлежащего исполнения Подрядчиком обязательств, предусмотренных п. 4.17., 4.20. Договора, Заказчик вправе потребовать от Подрядчика уплаты неустойки в размере </w:t>
      </w:r>
      <w:r w:rsidR="00B93C2D" w:rsidRPr="0089590A">
        <w:t>10</w:t>
      </w:r>
      <w:r w:rsidRPr="0089590A">
        <w:t xml:space="preserve"> 000 (</w:t>
      </w:r>
      <w:r w:rsidR="00B93C2D" w:rsidRPr="0089590A">
        <w:t>дес</w:t>
      </w:r>
      <w:r w:rsidRPr="0089590A">
        <w:t>ять тысяч) рублей.</w:t>
      </w:r>
    </w:p>
    <w:p w:rsidR="0033167E" w:rsidRPr="0089590A" w:rsidRDefault="0033167E" w:rsidP="0033167E">
      <w:pPr>
        <w:ind w:firstLine="284"/>
        <w:jc w:val="both"/>
      </w:pPr>
      <w:r w:rsidRPr="0089590A">
        <w:t>9.8. За несоблюдение Подрядчиком обязанностей, предусмотренных пунктом 4.19.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33167E" w:rsidRPr="0089590A" w:rsidRDefault="0033167E" w:rsidP="0033167E">
      <w:pPr>
        <w:ind w:firstLine="284"/>
        <w:jc w:val="both"/>
      </w:pPr>
      <w:r w:rsidRPr="0089590A">
        <w:t xml:space="preserve">9.9. В случае неисполнения, ненадлежащего исполнения Подрядчиком обязательств, предусмотренных п. 4.13., 4.16. Договора Заказчик вправе потребовать уплаты штрафа в размере 50 000 (пятьдесят тысяч) руб. </w:t>
      </w:r>
    </w:p>
    <w:p w:rsidR="0033167E" w:rsidRPr="0089590A" w:rsidRDefault="0033167E" w:rsidP="0033167E">
      <w:pPr>
        <w:ind w:firstLine="284"/>
        <w:jc w:val="both"/>
      </w:pPr>
      <w:r w:rsidRPr="0089590A">
        <w:t>9.10. В случае нарушения Подрядчиком срока предоставления документов, предусмотренных п. 4.12. Договора, Заказчик вправе потребовать уплаты неустойки в размере 0,1% от цены Договора за каждый день просрочки.</w:t>
      </w:r>
    </w:p>
    <w:p w:rsidR="0033167E" w:rsidRPr="0089590A" w:rsidRDefault="0033167E" w:rsidP="0033167E">
      <w:pPr>
        <w:ind w:firstLine="284"/>
        <w:jc w:val="both"/>
      </w:pPr>
    </w:p>
    <w:p w:rsidR="0033167E" w:rsidRPr="0089590A" w:rsidRDefault="0033167E" w:rsidP="0033167E">
      <w:pPr>
        <w:ind w:firstLine="284"/>
        <w:jc w:val="center"/>
        <w:rPr>
          <w:b/>
        </w:rPr>
      </w:pPr>
      <w:r w:rsidRPr="0089590A">
        <w:rPr>
          <w:b/>
        </w:rPr>
        <w:t>10. Разрешение споров между Сторонами</w:t>
      </w:r>
    </w:p>
    <w:p w:rsidR="0033167E" w:rsidRPr="0089590A" w:rsidRDefault="0033167E" w:rsidP="0033167E">
      <w:pPr>
        <w:ind w:firstLine="284"/>
        <w:jc w:val="both"/>
      </w:pPr>
      <w:r w:rsidRPr="0089590A">
        <w:t>10.1. 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33167E" w:rsidRPr="0089590A" w:rsidRDefault="0033167E" w:rsidP="0033167E">
      <w:pPr>
        <w:ind w:firstLine="284"/>
        <w:jc w:val="both"/>
      </w:pPr>
      <w:r w:rsidRPr="0089590A">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33167E" w:rsidRPr="0089590A" w:rsidRDefault="0033167E" w:rsidP="0033167E">
      <w:pPr>
        <w:ind w:firstLine="284"/>
        <w:jc w:val="both"/>
      </w:pPr>
    </w:p>
    <w:p w:rsidR="0033167E" w:rsidRPr="0089590A" w:rsidRDefault="0033167E" w:rsidP="0033167E">
      <w:pPr>
        <w:ind w:firstLine="284"/>
        <w:jc w:val="center"/>
        <w:rPr>
          <w:b/>
        </w:rPr>
      </w:pPr>
      <w:r w:rsidRPr="0089590A">
        <w:rPr>
          <w:b/>
        </w:rPr>
        <w:t>11. Порядок изменения и расторжения Договора.</w:t>
      </w:r>
    </w:p>
    <w:p w:rsidR="0033167E" w:rsidRPr="0089590A" w:rsidRDefault="0033167E" w:rsidP="0033167E">
      <w:pPr>
        <w:ind w:firstLine="284"/>
        <w:jc w:val="both"/>
      </w:pPr>
      <w:r w:rsidRPr="0089590A">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33167E" w:rsidRPr="0089590A" w:rsidRDefault="0033167E" w:rsidP="0033167E">
      <w:pPr>
        <w:ind w:firstLine="284"/>
        <w:jc w:val="both"/>
      </w:pPr>
      <w:r w:rsidRPr="0089590A">
        <w:t>11.2. Заказчик вправе расторгнуть Договор в одностороннем порядке.</w:t>
      </w:r>
    </w:p>
    <w:p w:rsidR="0033167E" w:rsidRPr="0089590A" w:rsidRDefault="0033167E" w:rsidP="0033167E">
      <w:pPr>
        <w:ind w:firstLine="284"/>
        <w:jc w:val="both"/>
      </w:pPr>
      <w:r w:rsidRPr="0089590A">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33167E" w:rsidRPr="0089590A" w:rsidRDefault="0033167E" w:rsidP="0033167E">
      <w:pPr>
        <w:ind w:firstLine="284"/>
        <w:jc w:val="both"/>
      </w:pPr>
      <w:r w:rsidRPr="0089590A">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33167E" w:rsidRPr="0089590A" w:rsidRDefault="0033167E" w:rsidP="0033167E">
      <w:pPr>
        <w:ind w:firstLine="284"/>
        <w:jc w:val="both"/>
      </w:pPr>
      <w:r w:rsidRPr="0089590A">
        <w:t>11.4. Заказчик вправе отказаться от исполнения настоящего Договора без возмещения Подрядчику причиненных в связи с этим убытков в случаях:</w:t>
      </w:r>
    </w:p>
    <w:p w:rsidR="0033167E" w:rsidRPr="0089590A" w:rsidRDefault="0033167E" w:rsidP="0033167E">
      <w:pPr>
        <w:ind w:firstLine="284"/>
        <w:jc w:val="both"/>
        <w:rPr>
          <w:bCs/>
        </w:rPr>
      </w:pPr>
      <w:r w:rsidRPr="0089590A">
        <w:rPr>
          <w:bCs/>
        </w:rPr>
        <w:t>- нарушения Подрядчиком сроков выполнения Р</w:t>
      </w:r>
      <w:r w:rsidRPr="0089590A">
        <w:t xml:space="preserve">абот </w:t>
      </w:r>
      <w:r w:rsidRPr="0089590A">
        <w:rPr>
          <w:bCs/>
        </w:rPr>
        <w:t>более чем на 10 (десять) календарных дней;</w:t>
      </w:r>
    </w:p>
    <w:p w:rsidR="0033167E" w:rsidRPr="0089590A" w:rsidRDefault="0033167E" w:rsidP="0033167E">
      <w:pPr>
        <w:ind w:firstLine="284"/>
        <w:jc w:val="both"/>
        <w:rPr>
          <w:bCs/>
        </w:rPr>
      </w:pPr>
      <w:r w:rsidRPr="0089590A">
        <w:rPr>
          <w:bCs/>
        </w:rPr>
        <w:lastRenderedPageBreak/>
        <w:t>- не устранения недостатков выполненных Работ в течение срока, установленного для их устранения;</w:t>
      </w:r>
    </w:p>
    <w:p w:rsidR="0033167E" w:rsidRPr="0089590A" w:rsidRDefault="0033167E" w:rsidP="0033167E">
      <w:pPr>
        <w:ind w:firstLine="284"/>
        <w:jc w:val="both"/>
        <w:rPr>
          <w:bCs/>
        </w:rPr>
      </w:pPr>
      <w:r w:rsidRPr="0089590A">
        <w:rPr>
          <w:bCs/>
        </w:rPr>
        <w:t>- не соблюдения Подрядчиком технологии производства Работ и правил нахождения в административно-производственном здании Заказчика;</w:t>
      </w:r>
    </w:p>
    <w:p w:rsidR="0033167E" w:rsidRPr="0089590A" w:rsidRDefault="0033167E" w:rsidP="0033167E">
      <w:pPr>
        <w:ind w:firstLine="284"/>
        <w:jc w:val="both"/>
        <w:rPr>
          <w:bCs/>
        </w:rPr>
      </w:pPr>
      <w:r w:rsidRPr="0089590A">
        <w:rPr>
          <w:bCs/>
        </w:rPr>
        <w:t>- не соблюдения Подрядчиком требований к качеству Работ;</w:t>
      </w:r>
    </w:p>
    <w:p w:rsidR="0033167E" w:rsidRPr="0089590A" w:rsidRDefault="0033167E" w:rsidP="0033167E">
      <w:pPr>
        <w:ind w:firstLine="284"/>
        <w:jc w:val="both"/>
        <w:rPr>
          <w:bCs/>
        </w:rPr>
      </w:pPr>
      <w:r w:rsidRPr="0089590A">
        <w:rPr>
          <w:bCs/>
        </w:rPr>
        <w:t>- применения несертифицированных, не согласованных Заказчиком материалов, материалов, не соответствующих условиям Договора;</w:t>
      </w:r>
    </w:p>
    <w:p w:rsidR="0033167E" w:rsidRPr="0089590A" w:rsidRDefault="0033167E" w:rsidP="0033167E">
      <w:pPr>
        <w:ind w:firstLine="284"/>
        <w:jc w:val="both"/>
        <w:rPr>
          <w:bCs/>
        </w:rPr>
      </w:pPr>
      <w:r w:rsidRPr="0089590A">
        <w:rPr>
          <w:bCs/>
        </w:rPr>
        <w:t>- не предоставления Подрядчиком исполнительной документации в ходе выполнения Работ;</w:t>
      </w:r>
    </w:p>
    <w:p w:rsidR="0033167E" w:rsidRPr="0089590A" w:rsidRDefault="0033167E" w:rsidP="0033167E">
      <w:pPr>
        <w:ind w:firstLine="284"/>
        <w:jc w:val="both"/>
      </w:pPr>
      <w:r w:rsidRPr="0089590A">
        <w:rPr>
          <w:bCs/>
        </w:rPr>
        <w:t>- в иных случаях, предусмотренных Договором</w:t>
      </w:r>
      <w:r w:rsidRPr="0089590A">
        <w:t>.</w:t>
      </w:r>
    </w:p>
    <w:p w:rsidR="0033167E" w:rsidRPr="0089590A" w:rsidRDefault="0033167E" w:rsidP="0033167E">
      <w:pPr>
        <w:ind w:firstLine="284"/>
        <w:jc w:val="both"/>
        <w:rPr>
          <w:bCs/>
        </w:rPr>
      </w:pPr>
      <w:r w:rsidRPr="0089590A">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33167E" w:rsidRPr="0089590A" w:rsidRDefault="0033167E" w:rsidP="0033167E">
      <w:pPr>
        <w:ind w:firstLine="284"/>
        <w:jc w:val="both"/>
      </w:pPr>
      <w:r w:rsidRPr="0089590A">
        <w:t>11.5. Подрядчик вправе расторгнуть настоящий Договор в случае финансовой несостоятельности Заказчика.</w:t>
      </w:r>
    </w:p>
    <w:p w:rsidR="0033167E" w:rsidRPr="0089590A" w:rsidRDefault="0033167E" w:rsidP="0033167E">
      <w:pPr>
        <w:ind w:firstLine="284"/>
        <w:jc w:val="both"/>
      </w:pPr>
      <w:r w:rsidRPr="0089590A">
        <w:t>11.6. Заказчик вправе изменить объем предусмотренных договором Работ в пределах 30% цены Договора.</w:t>
      </w:r>
    </w:p>
    <w:p w:rsidR="0033167E" w:rsidRPr="0089590A" w:rsidRDefault="0033167E" w:rsidP="0033167E">
      <w:pPr>
        <w:ind w:firstLine="284"/>
        <w:jc w:val="both"/>
        <w:rPr>
          <w:bCs/>
        </w:rPr>
      </w:pPr>
    </w:p>
    <w:p w:rsidR="0033167E" w:rsidRPr="0089590A" w:rsidRDefault="0033167E" w:rsidP="0033167E">
      <w:pPr>
        <w:ind w:firstLine="284"/>
        <w:jc w:val="center"/>
        <w:rPr>
          <w:b/>
        </w:rPr>
      </w:pPr>
      <w:r w:rsidRPr="0089590A">
        <w:rPr>
          <w:b/>
        </w:rPr>
        <w:t>12. Конфиденциальность и антикоррупционная оговорка</w:t>
      </w:r>
    </w:p>
    <w:p w:rsidR="0033167E" w:rsidRPr="0089590A" w:rsidRDefault="0033167E" w:rsidP="0033167E">
      <w:pPr>
        <w:ind w:firstLine="284"/>
        <w:jc w:val="both"/>
      </w:pPr>
      <w:r w:rsidRPr="0089590A">
        <w:t>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33167E" w:rsidRPr="0089590A" w:rsidRDefault="0033167E" w:rsidP="0033167E">
      <w:pPr>
        <w:ind w:firstLine="284"/>
        <w:jc w:val="both"/>
      </w:pPr>
      <w:r w:rsidRPr="0089590A">
        <w:t>12.2. Требования пункта 12.1.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33167E" w:rsidRPr="0089590A" w:rsidRDefault="0033167E" w:rsidP="0033167E">
      <w:pPr>
        <w:ind w:firstLine="284"/>
        <w:jc w:val="both"/>
      </w:pPr>
      <w:r w:rsidRPr="0089590A">
        <w:t>12.3. Любой ущерб, причиненный Стороне несоблюдением требований настоящего раздела, подлежит полному возмещению виновной Стороной.</w:t>
      </w:r>
    </w:p>
    <w:p w:rsidR="0033167E" w:rsidRPr="0089590A" w:rsidRDefault="0033167E" w:rsidP="0033167E">
      <w:pPr>
        <w:ind w:firstLine="284"/>
        <w:jc w:val="both"/>
      </w:pPr>
      <w:r w:rsidRPr="0089590A">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3167E" w:rsidRPr="0089590A" w:rsidRDefault="0033167E" w:rsidP="0033167E">
      <w:pPr>
        <w:ind w:firstLine="284"/>
        <w:jc w:val="both"/>
      </w:pPr>
      <w:r w:rsidRPr="0089590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167E" w:rsidRPr="0089590A" w:rsidRDefault="0033167E" w:rsidP="0033167E">
      <w:pPr>
        <w:ind w:firstLine="284"/>
        <w:jc w:val="both"/>
      </w:pPr>
      <w:r w:rsidRPr="0089590A">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33167E" w:rsidRPr="0089590A" w:rsidRDefault="0033167E" w:rsidP="0033167E">
      <w:pPr>
        <w:ind w:firstLine="284"/>
        <w:jc w:val="both"/>
      </w:pPr>
      <w:r w:rsidRPr="0089590A">
        <w:t>Стороны направляют уведомления согласно реквизитам, указанным в разделе 14 настоящего Договора.</w:t>
      </w:r>
    </w:p>
    <w:p w:rsidR="0033167E" w:rsidRPr="0089590A" w:rsidRDefault="0033167E" w:rsidP="0033167E">
      <w:pPr>
        <w:ind w:firstLine="284"/>
        <w:jc w:val="both"/>
      </w:pPr>
      <w:r w:rsidRPr="0089590A">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33167E" w:rsidRPr="0089590A" w:rsidRDefault="0033167E" w:rsidP="0033167E">
      <w:pPr>
        <w:ind w:firstLine="284"/>
        <w:jc w:val="both"/>
      </w:pPr>
      <w:r w:rsidRPr="0089590A">
        <w:t xml:space="preserve">12.6. Стороны гарантируют осуществление надлежащего разбирательства по фактам нарушения положений п. 12.4. настоящего Договора с соблюдением принципов </w:t>
      </w:r>
      <w:r w:rsidRPr="0089590A">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3167E" w:rsidRPr="0089590A" w:rsidRDefault="0033167E" w:rsidP="0033167E">
      <w:pPr>
        <w:ind w:firstLine="284"/>
        <w:jc w:val="both"/>
      </w:pPr>
      <w:r w:rsidRPr="0089590A">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33167E" w:rsidRPr="0089590A" w:rsidRDefault="0033167E" w:rsidP="0033167E">
      <w:pPr>
        <w:ind w:firstLine="284"/>
        <w:jc w:val="center"/>
      </w:pPr>
    </w:p>
    <w:p w:rsidR="0033167E" w:rsidRPr="0089590A" w:rsidRDefault="0033167E" w:rsidP="0033167E">
      <w:pPr>
        <w:ind w:firstLine="284"/>
        <w:jc w:val="center"/>
        <w:rPr>
          <w:b/>
          <w:bCs/>
        </w:rPr>
      </w:pPr>
      <w:r w:rsidRPr="0089590A">
        <w:rPr>
          <w:b/>
          <w:bCs/>
        </w:rPr>
        <w:t>13. Прочие условия</w:t>
      </w:r>
    </w:p>
    <w:p w:rsidR="0033167E" w:rsidRPr="0089590A" w:rsidRDefault="0033167E" w:rsidP="0033167E">
      <w:pPr>
        <w:ind w:firstLine="284"/>
        <w:jc w:val="both"/>
      </w:pPr>
      <w:r w:rsidRPr="0089590A">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33167E" w:rsidRPr="0089590A" w:rsidRDefault="0033167E" w:rsidP="0033167E">
      <w:pPr>
        <w:ind w:firstLine="284"/>
        <w:jc w:val="both"/>
      </w:pPr>
      <w:r w:rsidRPr="0089590A">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 (с учетом положений Особых условий, согласованных Сторонами в Приложении № 3 к Договору).</w:t>
      </w:r>
    </w:p>
    <w:p w:rsidR="0033167E" w:rsidRPr="0089590A" w:rsidRDefault="0033167E" w:rsidP="0033167E">
      <w:pPr>
        <w:ind w:firstLine="284"/>
        <w:jc w:val="both"/>
      </w:pPr>
      <w:r w:rsidRPr="0089590A">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33167E" w:rsidRPr="0089590A" w:rsidRDefault="0033167E" w:rsidP="0033167E">
      <w:pPr>
        <w:ind w:firstLine="284"/>
        <w:jc w:val="both"/>
      </w:pPr>
      <w:r w:rsidRPr="0089590A">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33167E" w:rsidRPr="0089590A" w:rsidRDefault="0033167E" w:rsidP="0033167E">
      <w:pPr>
        <w:ind w:firstLine="284"/>
        <w:jc w:val="both"/>
      </w:pPr>
      <w:r w:rsidRPr="0089590A">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33167E" w:rsidRPr="0089590A" w:rsidRDefault="0033167E" w:rsidP="0033167E">
      <w:pPr>
        <w:ind w:firstLine="284"/>
        <w:jc w:val="both"/>
      </w:pPr>
      <w:r w:rsidRPr="0089590A">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33167E" w:rsidRPr="0089590A" w:rsidRDefault="0033167E" w:rsidP="0033167E">
      <w:pPr>
        <w:ind w:firstLine="284"/>
        <w:jc w:val="both"/>
      </w:pPr>
      <w:r w:rsidRPr="0089590A">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33167E" w:rsidRPr="0089590A" w:rsidRDefault="0033167E" w:rsidP="0033167E">
      <w:pPr>
        <w:ind w:firstLine="284"/>
        <w:jc w:val="both"/>
      </w:pPr>
      <w:r w:rsidRPr="0089590A">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33167E" w:rsidRPr="0089590A" w:rsidRDefault="0033167E" w:rsidP="0033167E">
      <w:pPr>
        <w:ind w:firstLine="284"/>
        <w:jc w:val="both"/>
      </w:pPr>
      <w:r w:rsidRPr="0089590A">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33167E" w:rsidRPr="0089590A" w:rsidRDefault="0033167E" w:rsidP="0033167E">
      <w:pPr>
        <w:ind w:firstLine="284"/>
        <w:jc w:val="both"/>
      </w:pPr>
      <w:r w:rsidRPr="0089590A">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33167E" w:rsidRPr="0089590A" w:rsidRDefault="0033167E" w:rsidP="0033167E">
      <w:pPr>
        <w:ind w:firstLine="284"/>
        <w:jc w:val="both"/>
      </w:pPr>
      <w:r w:rsidRPr="0089590A">
        <w:lastRenderedPageBreak/>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33167E" w:rsidRPr="0089590A" w:rsidRDefault="0033167E" w:rsidP="0033167E">
      <w:pPr>
        <w:ind w:firstLine="284"/>
        <w:jc w:val="both"/>
      </w:pPr>
      <w:r w:rsidRPr="0089590A">
        <w:t xml:space="preserve">13.10. Договор вступает в силу с момента его подписания и действует до полного исполнения сторонами своих обязательств. </w:t>
      </w:r>
    </w:p>
    <w:p w:rsidR="0033167E" w:rsidRPr="0089590A" w:rsidRDefault="0033167E" w:rsidP="0033167E">
      <w:pPr>
        <w:ind w:firstLine="284"/>
        <w:jc w:val="both"/>
      </w:pPr>
      <w:r w:rsidRPr="0089590A">
        <w:t xml:space="preserve">13.11. Приложения к Договору: </w:t>
      </w:r>
    </w:p>
    <w:p w:rsidR="0033167E" w:rsidRPr="0089590A" w:rsidRDefault="0033167E" w:rsidP="0033167E">
      <w:pPr>
        <w:ind w:firstLine="284"/>
        <w:jc w:val="both"/>
      </w:pPr>
      <w:r w:rsidRPr="0089590A">
        <w:t>13.11.1. Техническое задание – Приложение № 1;</w:t>
      </w:r>
    </w:p>
    <w:p w:rsidR="007143FC" w:rsidRPr="0089590A" w:rsidRDefault="0033167E" w:rsidP="0033167E">
      <w:pPr>
        <w:ind w:firstLine="284"/>
        <w:jc w:val="both"/>
      </w:pPr>
      <w:r w:rsidRPr="0089590A">
        <w:t xml:space="preserve">13.11.2. </w:t>
      </w:r>
      <w:r w:rsidR="007143FC" w:rsidRPr="0089590A">
        <w:t>Спецификация –Приложение № 2;</w:t>
      </w:r>
    </w:p>
    <w:p w:rsidR="0033167E" w:rsidRPr="0089590A" w:rsidRDefault="007143FC" w:rsidP="0033167E">
      <w:pPr>
        <w:ind w:firstLine="284"/>
        <w:jc w:val="both"/>
      </w:pPr>
      <w:r w:rsidRPr="0089590A">
        <w:t xml:space="preserve">13.11.3. </w:t>
      </w:r>
      <w:r w:rsidR="0033167E" w:rsidRPr="0089590A">
        <w:t>Особые усл</w:t>
      </w:r>
      <w:r w:rsidRPr="0089590A">
        <w:t>овия – Приложение № 3</w:t>
      </w:r>
      <w:r w:rsidR="0033167E" w:rsidRPr="0089590A">
        <w:t>.</w:t>
      </w:r>
    </w:p>
    <w:p w:rsidR="0033167E" w:rsidRPr="0089590A" w:rsidRDefault="0033167E" w:rsidP="0033167E">
      <w:pPr>
        <w:ind w:firstLine="284"/>
        <w:jc w:val="both"/>
      </w:pPr>
    </w:p>
    <w:p w:rsidR="0033167E" w:rsidRPr="0089590A" w:rsidRDefault="0033167E" w:rsidP="0033167E">
      <w:pPr>
        <w:ind w:firstLine="284"/>
        <w:jc w:val="center"/>
        <w:rPr>
          <w:b/>
          <w:bCs/>
        </w:rPr>
      </w:pPr>
      <w:r w:rsidRPr="0089590A">
        <w:rPr>
          <w:b/>
          <w:bCs/>
        </w:rPr>
        <w:t>14.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33167E" w:rsidRPr="0089590A" w:rsidTr="00E71DB2">
        <w:tc>
          <w:tcPr>
            <w:tcW w:w="4962" w:type="dxa"/>
          </w:tcPr>
          <w:p w:rsidR="0033167E" w:rsidRPr="0089590A" w:rsidRDefault="0033167E" w:rsidP="00E71DB2">
            <w:pPr>
              <w:ind w:firstLine="284"/>
              <w:jc w:val="both"/>
              <w:rPr>
                <w:b/>
              </w:rPr>
            </w:pPr>
            <w:r w:rsidRPr="0089590A">
              <w:rPr>
                <w:b/>
              </w:rPr>
              <w:t>Заказчик</w:t>
            </w:r>
          </w:p>
        </w:tc>
        <w:tc>
          <w:tcPr>
            <w:tcW w:w="5245" w:type="dxa"/>
          </w:tcPr>
          <w:p w:rsidR="0033167E" w:rsidRPr="0089590A" w:rsidRDefault="0033167E" w:rsidP="00E71DB2">
            <w:pPr>
              <w:ind w:firstLine="284"/>
              <w:jc w:val="both"/>
              <w:rPr>
                <w:b/>
              </w:rPr>
            </w:pPr>
            <w:r w:rsidRPr="0089590A">
              <w:rPr>
                <w:b/>
              </w:rPr>
              <w:t>Подрядчик</w:t>
            </w:r>
          </w:p>
        </w:tc>
      </w:tr>
      <w:tr w:rsidR="0033167E" w:rsidRPr="0089590A" w:rsidTr="00E71DB2">
        <w:trPr>
          <w:trHeight w:val="1560"/>
        </w:trPr>
        <w:tc>
          <w:tcPr>
            <w:tcW w:w="4962" w:type="dxa"/>
          </w:tcPr>
          <w:p w:rsidR="0033167E" w:rsidRPr="0089590A" w:rsidRDefault="0033167E" w:rsidP="00E71DB2">
            <w:pPr>
              <w:ind w:firstLine="284"/>
              <w:jc w:val="both"/>
            </w:pPr>
            <w:r w:rsidRPr="0089590A">
              <w:t>АО «Дальгипротранс»</w:t>
            </w:r>
          </w:p>
          <w:p w:rsidR="0033167E" w:rsidRPr="0089590A" w:rsidRDefault="0033167E" w:rsidP="00E71DB2">
            <w:pPr>
              <w:ind w:firstLine="284"/>
              <w:jc w:val="both"/>
            </w:pPr>
            <w:r w:rsidRPr="0089590A">
              <w:t xml:space="preserve">Адрес, указанный в ЕГРЮЛ: </w:t>
            </w:r>
          </w:p>
          <w:p w:rsidR="0033167E" w:rsidRPr="0089590A" w:rsidRDefault="0033167E" w:rsidP="00E71DB2">
            <w:pPr>
              <w:ind w:firstLine="284"/>
              <w:jc w:val="both"/>
            </w:pPr>
            <w:r w:rsidRPr="0089590A">
              <w:t xml:space="preserve">680000, г. Хабаровск, ул. Шеронова, дом 56  </w:t>
            </w:r>
          </w:p>
          <w:p w:rsidR="0033167E" w:rsidRPr="0089590A" w:rsidRDefault="0033167E" w:rsidP="00E71DB2">
            <w:pPr>
              <w:ind w:firstLine="284"/>
              <w:jc w:val="both"/>
            </w:pPr>
            <w:r w:rsidRPr="0089590A">
              <w:t>Адрес для направления корреспонденции:</w:t>
            </w:r>
          </w:p>
          <w:p w:rsidR="0033167E" w:rsidRPr="0089590A" w:rsidRDefault="0033167E" w:rsidP="00E71DB2">
            <w:pPr>
              <w:ind w:firstLine="284"/>
              <w:jc w:val="both"/>
            </w:pPr>
            <w:r w:rsidRPr="0089590A">
              <w:t xml:space="preserve">680000, г. Хабаровск, ул. Шеронова, дом 56  </w:t>
            </w:r>
          </w:p>
          <w:p w:rsidR="0033167E" w:rsidRPr="0089590A" w:rsidRDefault="0033167E" w:rsidP="00E71DB2">
            <w:pPr>
              <w:ind w:firstLine="284"/>
              <w:jc w:val="both"/>
            </w:pPr>
            <w:r w:rsidRPr="0089590A">
              <w:t>Тел. (4212) 27-15-20,  факс 33-15-20</w:t>
            </w:r>
          </w:p>
          <w:p w:rsidR="0033167E" w:rsidRPr="0089590A" w:rsidRDefault="0033167E" w:rsidP="00E71DB2">
            <w:pPr>
              <w:ind w:firstLine="284"/>
              <w:jc w:val="both"/>
            </w:pPr>
            <w:r w:rsidRPr="0089590A">
              <w:rPr>
                <w:lang w:val="en-US"/>
              </w:rPr>
              <w:t>e</w:t>
            </w:r>
            <w:r w:rsidRPr="0089590A">
              <w:t>-</w:t>
            </w:r>
            <w:r w:rsidRPr="0089590A">
              <w:rPr>
                <w:lang w:val="en-US"/>
              </w:rPr>
              <w:t>mail</w:t>
            </w:r>
            <w:r w:rsidRPr="0089590A">
              <w:t>: 1520@</w:t>
            </w:r>
            <w:r w:rsidRPr="0089590A">
              <w:rPr>
                <w:lang w:val="en-US"/>
              </w:rPr>
              <w:t>dgt</w:t>
            </w:r>
            <w:r w:rsidRPr="0089590A">
              <w:t>.</w:t>
            </w:r>
            <w:r w:rsidRPr="0089590A">
              <w:rPr>
                <w:lang w:val="en-US"/>
              </w:rPr>
              <w:t>ru</w:t>
            </w:r>
          </w:p>
          <w:p w:rsidR="0033167E" w:rsidRPr="0089590A" w:rsidRDefault="0033167E" w:rsidP="00E71DB2">
            <w:pPr>
              <w:ind w:firstLine="284"/>
              <w:jc w:val="both"/>
            </w:pPr>
            <w:r w:rsidRPr="0089590A">
              <w:t>ИНН 2721001477 / КПП 272101001</w:t>
            </w:r>
          </w:p>
          <w:p w:rsidR="0033167E" w:rsidRPr="0089590A" w:rsidRDefault="0033167E" w:rsidP="00E71DB2">
            <w:pPr>
              <w:ind w:firstLine="284"/>
              <w:jc w:val="both"/>
            </w:pPr>
            <w:r w:rsidRPr="0089590A">
              <w:t>ОГРН 1022700910572</w:t>
            </w:r>
          </w:p>
          <w:p w:rsidR="0033167E" w:rsidRPr="0089590A" w:rsidRDefault="0033167E" w:rsidP="00E71DB2">
            <w:pPr>
              <w:ind w:firstLine="284"/>
              <w:jc w:val="both"/>
            </w:pPr>
            <w:r w:rsidRPr="0089590A">
              <w:t>Р/с 40702810120560000072</w:t>
            </w:r>
          </w:p>
          <w:p w:rsidR="0033167E" w:rsidRPr="0089590A" w:rsidRDefault="0033167E" w:rsidP="00E71DB2">
            <w:pPr>
              <w:ind w:firstLine="284"/>
              <w:jc w:val="both"/>
            </w:pPr>
            <w:r w:rsidRPr="0089590A">
              <w:t xml:space="preserve">ТКБ БАНК ПАО </w:t>
            </w:r>
          </w:p>
          <w:p w:rsidR="0033167E" w:rsidRPr="0089590A" w:rsidRDefault="0033167E" w:rsidP="00E71DB2">
            <w:pPr>
              <w:ind w:firstLine="284"/>
              <w:jc w:val="both"/>
            </w:pPr>
            <w:r w:rsidRPr="0089590A">
              <w:t>К/с 30101810800000000388</w:t>
            </w:r>
          </w:p>
          <w:p w:rsidR="0033167E" w:rsidRPr="0089590A" w:rsidRDefault="0033167E" w:rsidP="00E71DB2">
            <w:pPr>
              <w:ind w:firstLine="284"/>
              <w:jc w:val="both"/>
            </w:pPr>
            <w:r w:rsidRPr="0089590A">
              <w:t>БИК 044525388</w:t>
            </w:r>
          </w:p>
        </w:tc>
        <w:tc>
          <w:tcPr>
            <w:tcW w:w="5245" w:type="dxa"/>
          </w:tcPr>
          <w:p w:rsidR="0033167E" w:rsidRPr="0089590A" w:rsidRDefault="0033167E" w:rsidP="00E71DB2">
            <w:pPr>
              <w:ind w:firstLine="284"/>
              <w:jc w:val="both"/>
            </w:pPr>
            <w:r w:rsidRPr="0089590A">
              <w:t xml:space="preserve">_______________________________________                          </w:t>
            </w:r>
          </w:p>
          <w:p w:rsidR="0033167E" w:rsidRPr="0089590A" w:rsidRDefault="0033167E" w:rsidP="00E71DB2">
            <w:pPr>
              <w:ind w:firstLine="284"/>
              <w:jc w:val="both"/>
            </w:pPr>
            <w:r w:rsidRPr="0089590A">
              <w:t>Адрес, указанный в ЕГРЮЛ:</w:t>
            </w:r>
          </w:p>
          <w:p w:rsidR="0033167E" w:rsidRPr="0089590A" w:rsidRDefault="0033167E" w:rsidP="00E71DB2">
            <w:pPr>
              <w:ind w:firstLine="284"/>
              <w:jc w:val="both"/>
            </w:pPr>
            <w:r w:rsidRPr="0089590A">
              <w:t xml:space="preserve"> ______________________________</w:t>
            </w:r>
          </w:p>
          <w:p w:rsidR="0033167E" w:rsidRPr="0089590A" w:rsidRDefault="0033167E" w:rsidP="00E71DB2">
            <w:pPr>
              <w:ind w:firstLine="284"/>
              <w:jc w:val="both"/>
            </w:pPr>
            <w:r w:rsidRPr="0089590A">
              <w:t>Адрес для направления корреспонденции:</w:t>
            </w:r>
          </w:p>
          <w:p w:rsidR="0033167E" w:rsidRPr="0089590A" w:rsidRDefault="0033167E" w:rsidP="00E71DB2">
            <w:pPr>
              <w:ind w:firstLine="284"/>
              <w:jc w:val="both"/>
            </w:pPr>
            <w:r w:rsidRPr="0089590A">
              <w:t>_______________________________________</w:t>
            </w:r>
          </w:p>
          <w:p w:rsidR="0033167E" w:rsidRPr="0089590A" w:rsidRDefault="0033167E" w:rsidP="00E71DB2">
            <w:pPr>
              <w:ind w:firstLine="284"/>
              <w:jc w:val="both"/>
            </w:pPr>
            <w:r w:rsidRPr="0089590A">
              <w:t>Телефон: __________ Факс: _______________</w:t>
            </w:r>
          </w:p>
          <w:p w:rsidR="0033167E" w:rsidRPr="0089590A" w:rsidRDefault="0033167E" w:rsidP="00E71DB2">
            <w:pPr>
              <w:ind w:firstLine="284"/>
              <w:jc w:val="both"/>
            </w:pPr>
            <w:r w:rsidRPr="0089590A">
              <w:t>Адрес электронной почты: ________________</w:t>
            </w:r>
          </w:p>
          <w:p w:rsidR="0033167E" w:rsidRPr="0089590A" w:rsidRDefault="0033167E" w:rsidP="00E71DB2">
            <w:pPr>
              <w:ind w:firstLine="284"/>
              <w:jc w:val="both"/>
            </w:pPr>
            <w:r w:rsidRPr="0089590A">
              <w:t>ИНН _____________/КПП________________</w:t>
            </w:r>
          </w:p>
          <w:p w:rsidR="0033167E" w:rsidRPr="0089590A" w:rsidRDefault="0033167E" w:rsidP="00E71DB2">
            <w:pPr>
              <w:ind w:firstLine="284"/>
              <w:jc w:val="both"/>
            </w:pPr>
            <w:r w:rsidRPr="0089590A">
              <w:t>ОГРН _________________________________</w:t>
            </w:r>
          </w:p>
          <w:p w:rsidR="0033167E" w:rsidRPr="0089590A" w:rsidRDefault="0033167E" w:rsidP="00E71DB2">
            <w:pPr>
              <w:ind w:firstLine="284"/>
              <w:jc w:val="both"/>
            </w:pPr>
            <w:r w:rsidRPr="0089590A">
              <w:t>Р/с____________________________________</w:t>
            </w:r>
          </w:p>
          <w:p w:rsidR="0033167E" w:rsidRPr="0089590A" w:rsidRDefault="0033167E" w:rsidP="00E71DB2">
            <w:pPr>
              <w:ind w:firstLine="284"/>
              <w:jc w:val="both"/>
            </w:pPr>
            <w:r w:rsidRPr="0089590A">
              <w:t>______________________________________</w:t>
            </w:r>
          </w:p>
          <w:p w:rsidR="0033167E" w:rsidRPr="0089590A" w:rsidRDefault="0033167E" w:rsidP="00E71DB2">
            <w:pPr>
              <w:ind w:firstLine="284"/>
              <w:jc w:val="both"/>
            </w:pPr>
            <w:r w:rsidRPr="0089590A">
              <w:t>К/с____________________________________</w:t>
            </w:r>
          </w:p>
          <w:p w:rsidR="0033167E" w:rsidRPr="0089590A" w:rsidRDefault="0033167E" w:rsidP="00E71DB2">
            <w:pPr>
              <w:ind w:firstLine="284"/>
              <w:jc w:val="both"/>
            </w:pPr>
            <w:r w:rsidRPr="0089590A">
              <w:t xml:space="preserve">БИК___________________________________   </w:t>
            </w:r>
          </w:p>
        </w:tc>
      </w:tr>
      <w:tr w:rsidR="0033167E" w:rsidRPr="0089590A" w:rsidTr="00E71DB2">
        <w:tc>
          <w:tcPr>
            <w:tcW w:w="4962" w:type="dxa"/>
            <w:vAlign w:val="center"/>
          </w:tcPr>
          <w:p w:rsidR="0033167E" w:rsidRPr="0089590A" w:rsidRDefault="0033167E" w:rsidP="00E71DB2">
            <w:pPr>
              <w:ind w:firstLine="284"/>
              <w:jc w:val="both"/>
            </w:pPr>
            <w:r w:rsidRPr="0089590A">
              <w:t>________________________</w:t>
            </w:r>
          </w:p>
          <w:p w:rsidR="0033167E" w:rsidRPr="0089590A" w:rsidRDefault="0033167E" w:rsidP="00E71DB2">
            <w:pPr>
              <w:ind w:firstLine="284"/>
              <w:jc w:val="both"/>
            </w:pPr>
          </w:p>
          <w:p w:rsidR="0033167E" w:rsidRPr="0089590A" w:rsidRDefault="0033167E" w:rsidP="00E71DB2">
            <w:pPr>
              <w:ind w:firstLine="284"/>
              <w:jc w:val="both"/>
            </w:pPr>
            <w:r w:rsidRPr="0089590A">
              <w:t>_________________/ __________________ /</w:t>
            </w:r>
          </w:p>
        </w:tc>
        <w:tc>
          <w:tcPr>
            <w:tcW w:w="5245" w:type="dxa"/>
            <w:vAlign w:val="center"/>
          </w:tcPr>
          <w:p w:rsidR="0033167E" w:rsidRPr="0089590A" w:rsidRDefault="0033167E" w:rsidP="00E71DB2">
            <w:pPr>
              <w:ind w:firstLine="284"/>
              <w:jc w:val="both"/>
            </w:pPr>
            <w:r w:rsidRPr="0089590A">
              <w:t>________________________</w:t>
            </w:r>
          </w:p>
          <w:p w:rsidR="0033167E" w:rsidRPr="0089590A" w:rsidRDefault="0033167E" w:rsidP="00E71DB2">
            <w:pPr>
              <w:ind w:firstLine="284"/>
              <w:jc w:val="both"/>
            </w:pPr>
          </w:p>
          <w:p w:rsidR="0033167E" w:rsidRPr="0089590A" w:rsidRDefault="0033167E" w:rsidP="00E71DB2">
            <w:pPr>
              <w:ind w:firstLine="284"/>
              <w:jc w:val="both"/>
            </w:pPr>
            <w:r w:rsidRPr="0089590A">
              <w:t>_______________________/_______________/</w:t>
            </w:r>
          </w:p>
        </w:tc>
      </w:tr>
    </w:tbl>
    <w:p w:rsidR="0033167E" w:rsidRPr="0089590A" w:rsidRDefault="0033167E" w:rsidP="0033167E">
      <w:pPr>
        <w:rPr>
          <w:b/>
        </w:rPr>
        <w:sectPr w:rsidR="0033167E" w:rsidRPr="0089590A" w:rsidSect="00EC04B3">
          <w:pgSz w:w="11909" w:h="16834"/>
          <w:pgMar w:top="851" w:right="851" w:bottom="851" w:left="1191" w:header="720" w:footer="306" w:gutter="0"/>
          <w:cols w:space="720"/>
          <w:noEndnote/>
          <w:docGrid w:linePitch="381"/>
        </w:sectPr>
      </w:pPr>
    </w:p>
    <w:p w:rsidR="0033167E" w:rsidRPr="00A6417B" w:rsidRDefault="0033167E" w:rsidP="0033167E">
      <w:pPr>
        <w:jc w:val="right"/>
        <w:rPr>
          <w:b/>
        </w:rPr>
      </w:pPr>
      <w:r w:rsidRPr="00A6417B">
        <w:rPr>
          <w:b/>
        </w:rPr>
        <w:lastRenderedPageBreak/>
        <w:t>Приложение № 1</w:t>
      </w:r>
    </w:p>
    <w:p w:rsidR="0033167E" w:rsidRPr="00A6417B" w:rsidRDefault="0033167E" w:rsidP="0033167E">
      <w:pPr>
        <w:jc w:val="right"/>
      </w:pPr>
      <w:r w:rsidRPr="00A6417B">
        <w:t>к договору подряда на выполнение работ №____________________</w:t>
      </w:r>
    </w:p>
    <w:p w:rsidR="0033167E" w:rsidRPr="00A6417B" w:rsidRDefault="0033167E" w:rsidP="0033167E">
      <w:pPr>
        <w:jc w:val="right"/>
      </w:pPr>
      <w:r w:rsidRPr="00A6417B">
        <w:t>от________________________202</w:t>
      </w:r>
      <w:r w:rsidR="00F0233D">
        <w:t>6</w:t>
      </w:r>
      <w:r w:rsidRPr="00A6417B">
        <w:t xml:space="preserve"> г.</w:t>
      </w:r>
    </w:p>
    <w:p w:rsidR="0033167E" w:rsidRPr="00A6417B" w:rsidRDefault="0033167E" w:rsidP="0033167E"/>
    <w:p w:rsidR="0033167E" w:rsidRPr="00A6417B" w:rsidRDefault="0033167E" w:rsidP="0033167E">
      <w:pPr>
        <w:jc w:val="center"/>
        <w:rPr>
          <w:b/>
        </w:rPr>
      </w:pPr>
      <w:r w:rsidRPr="00A6417B">
        <w:rPr>
          <w:b/>
        </w:rPr>
        <w:t>ТЕХНИЧЕСКОЕ ЗАДАНИЕ</w:t>
      </w: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33167E" w:rsidRPr="00A6417B" w:rsidTr="00E71DB2">
        <w:tc>
          <w:tcPr>
            <w:tcW w:w="5170" w:type="dxa"/>
            <w:vAlign w:val="center"/>
          </w:tcPr>
          <w:p w:rsidR="0033167E" w:rsidRPr="00A6417B" w:rsidRDefault="0033167E" w:rsidP="00E71DB2"/>
          <w:p w:rsidR="0033167E" w:rsidRPr="00A6417B" w:rsidRDefault="0033167E" w:rsidP="00E71DB2">
            <w:r w:rsidRPr="00A6417B">
              <w:t>Заказчик</w:t>
            </w:r>
          </w:p>
          <w:p w:rsidR="0033167E" w:rsidRPr="00A6417B" w:rsidRDefault="0033167E" w:rsidP="00E71DB2"/>
          <w:p w:rsidR="0033167E" w:rsidRPr="00A6417B" w:rsidRDefault="0033167E" w:rsidP="00E71DB2">
            <w:r w:rsidRPr="00A6417B">
              <w:t>____________________/ __________________ /</w:t>
            </w:r>
          </w:p>
          <w:p w:rsidR="0033167E" w:rsidRPr="00A6417B" w:rsidRDefault="0033167E" w:rsidP="00E71DB2"/>
        </w:tc>
        <w:tc>
          <w:tcPr>
            <w:tcW w:w="5037" w:type="dxa"/>
            <w:vAlign w:val="center"/>
          </w:tcPr>
          <w:p w:rsidR="0033167E" w:rsidRPr="00A6417B" w:rsidRDefault="0033167E" w:rsidP="00E71DB2">
            <w:r w:rsidRPr="00A6417B">
              <w:t>Подрядчик</w:t>
            </w:r>
          </w:p>
          <w:p w:rsidR="0033167E" w:rsidRPr="00A6417B" w:rsidRDefault="0033167E" w:rsidP="00E71DB2"/>
          <w:p w:rsidR="0033167E" w:rsidRPr="00A6417B" w:rsidRDefault="0033167E" w:rsidP="00E71DB2">
            <w:r w:rsidRPr="00A6417B">
              <w:t>_______________/______________/</w:t>
            </w:r>
          </w:p>
        </w:tc>
      </w:tr>
    </w:tbl>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33167E" w:rsidRPr="00A6417B" w:rsidRDefault="0033167E" w:rsidP="0033167E">
      <w:pPr>
        <w:jc w:val="right"/>
        <w:rPr>
          <w:b/>
        </w:rPr>
      </w:pPr>
      <w:r w:rsidRPr="00A6417B">
        <w:rPr>
          <w:b/>
        </w:rPr>
        <w:lastRenderedPageBreak/>
        <w:t>Приложение № 2</w:t>
      </w:r>
    </w:p>
    <w:p w:rsidR="0033167E" w:rsidRPr="00A6417B" w:rsidRDefault="0033167E" w:rsidP="0033167E">
      <w:pPr>
        <w:jc w:val="right"/>
      </w:pPr>
      <w:r w:rsidRPr="00A6417B">
        <w:t>к договору подряда на выполнение работ №____________________</w:t>
      </w:r>
    </w:p>
    <w:p w:rsidR="0033167E" w:rsidRPr="00A6417B" w:rsidRDefault="0033167E" w:rsidP="0033167E">
      <w:pPr>
        <w:jc w:val="right"/>
      </w:pPr>
      <w:r w:rsidRPr="00A6417B">
        <w:t>от________________________202</w:t>
      </w:r>
      <w:r w:rsidR="00F0233D">
        <w:t>6</w:t>
      </w:r>
      <w:r w:rsidRPr="00A6417B">
        <w:t xml:space="preserve"> г.</w:t>
      </w:r>
    </w:p>
    <w:p w:rsidR="0033167E" w:rsidRPr="00A6417B" w:rsidRDefault="0033167E" w:rsidP="0033167E">
      <w:pPr>
        <w:rPr>
          <w:b/>
        </w:rPr>
      </w:pPr>
    </w:p>
    <w:p w:rsidR="0033167E" w:rsidRPr="00A6417B" w:rsidRDefault="0033167E" w:rsidP="0033167E">
      <w:pPr>
        <w:rPr>
          <w:b/>
        </w:rPr>
      </w:pPr>
    </w:p>
    <w:p w:rsidR="0033167E" w:rsidRPr="00A6417B" w:rsidRDefault="007143FC" w:rsidP="0033167E">
      <w:pPr>
        <w:jc w:val="center"/>
        <w:rPr>
          <w:b/>
        </w:rPr>
      </w:pPr>
      <w:r>
        <w:rPr>
          <w:b/>
        </w:rPr>
        <w:t>СПЕЦИФИКАЦИЯ</w:t>
      </w: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40"/>
        <w:gridCol w:w="1128"/>
        <w:gridCol w:w="1128"/>
        <w:gridCol w:w="1551"/>
        <w:gridCol w:w="1951"/>
      </w:tblGrid>
      <w:tr w:rsidR="00B847D3" w:rsidRPr="00B847D3" w:rsidTr="00AD04EE">
        <w:trPr>
          <w:trHeight w:val="459"/>
        </w:trPr>
        <w:tc>
          <w:tcPr>
            <w:tcW w:w="576" w:type="dxa"/>
            <w:shd w:val="clear" w:color="auto" w:fill="auto"/>
          </w:tcPr>
          <w:p w:rsidR="00B847D3" w:rsidRPr="00B847D3" w:rsidRDefault="00B847D3" w:rsidP="00B847D3">
            <w:pPr>
              <w:jc w:val="center"/>
              <w:rPr>
                <w:b/>
                <w:sz w:val="22"/>
                <w:szCs w:val="22"/>
              </w:rPr>
            </w:pPr>
            <w:r w:rsidRPr="00B847D3">
              <w:rPr>
                <w:b/>
                <w:sz w:val="22"/>
                <w:szCs w:val="22"/>
              </w:rPr>
              <w:t xml:space="preserve">№ </w:t>
            </w:r>
          </w:p>
          <w:p w:rsidR="00B847D3" w:rsidRPr="00B847D3" w:rsidRDefault="00B847D3" w:rsidP="00B847D3">
            <w:pPr>
              <w:jc w:val="center"/>
              <w:rPr>
                <w:b/>
                <w:sz w:val="22"/>
                <w:szCs w:val="22"/>
              </w:rPr>
            </w:pPr>
            <w:r w:rsidRPr="00B847D3">
              <w:rPr>
                <w:b/>
                <w:sz w:val="22"/>
                <w:szCs w:val="22"/>
              </w:rPr>
              <w:t>п/п</w:t>
            </w:r>
          </w:p>
        </w:tc>
        <w:tc>
          <w:tcPr>
            <w:tcW w:w="4040" w:type="dxa"/>
            <w:shd w:val="clear" w:color="auto" w:fill="auto"/>
            <w:vAlign w:val="center"/>
          </w:tcPr>
          <w:p w:rsidR="00B847D3" w:rsidRPr="00B847D3" w:rsidRDefault="00B847D3" w:rsidP="00B847D3">
            <w:pPr>
              <w:jc w:val="center"/>
              <w:rPr>
                <w:b/>
                <w:sz w:val="22"/>
                <w:szCs w:val="22"/>
              </w:rPr>
            </w:pPr>
            <w:r w:rsidRPr="00B847D3">
              <w:rPr>
                <w:b/>
                <w:sz w:val="22"/>
                <w:szCs w:val="22"/>
              </w:rPr>
              <w:t>Наименование</w:t>
            </w:r>
          </w:p>
        </w:tc>
        <w:tc>
          <w:tcPr>
            <w:tcW w:w="1128" w:type="dxa"/>
            <w:shd w:val="clear" w:color="auto" w:fill="auto"/>
          </w:tcPr>
          <w:p w:rsidR="00B847D3" w:rsidRPr="00B847D3" w:rsidRDefault="00B847D3" w:rsidP="00B847D3">
            <w:pPr>
              <w:jc w:val="center"/>
              <w:rPr>
                <w:b/>
                <w:sz w:val="22"/>
                <w:szCs w:val="22"/>
              </w:rPr>
            </w:pPr>
            <w:r w:rsidRPr="00B847D3">
              <w:rPr>
                <w:b/>
                <w:sz w:val="22"/>
                <w:szCs w:val="22"/>
              </w:rPr>
              <w:t>Ед.</w:t>
            </w:r>
          </w:p>
          <w:p w:rsidR="00B847D3" w:rsidRPr="00B847D3" w:rsidRDefault="00B847D3" w:rsidP="00B847D3">
            <w:pPr>
              <w:jc w:val="center"/>
              <w:rPr>
                <w:b/>
                <w:sz w:val="22"/>
                <w:szCs w:val="22"/>
              </w:rPr>
            </w:pPr>
            <w:r w:rsidRPr="00B847D3">
              <w:rPr>
                <w:b/>
                <w:sz w:val="22"/>
                <w:szCs w:val="22"/>
              </w:rPr>
              <w:t>изм.</w:t>
            </w:r>
          </w:p>
        </w:tc>
        <w:tc>
          <w:tcPr>
            <w:tcW w:w="1128" w:type="dxa"/>
            <w:shd w:val="clear" w:color="auto" w:fill="auto"/>
            <w:vAlign w:val="center"/>
          </w:tcPr>
          <w:p w:rsidR="00B847D3" w:rsidRPr="00B847D3" w:rsidRDefault="00B847D3" w:rsidP="00B847D3">
            <w:pPr>
              <w:jc w:val="center"/>
              <w:rPr>
                <w:b/>
                <w:sz w:val="22"/>
                <w:szCs w:val="22"/>
              </w:rPr>
            </w:pPr>
            <w:r w:rsidRPr="00B847D3">
              <w:rPr>
                <w:b/>
                <w:sz w:val="22"/>
                <w:szCs w:val="22"/>
              </w:rPr>
              <w:t>Кол-во</w:t>
            </w:r>
          </w:p>
        </w:tc>
        <w:tc>
          <w:tcPr>
            <w:tcW w:w="1551" w:type="dxa"/>
            <w:shd w:val="clear" w:color="auto" w:fill="auto"/>
          </w:tcPr>
          <w:p w:rsidR="00B847D3" w:rsidRPr="00B847D3" w:rsidRDefault="00B847D3" w:rsidP="00B847D3">
            <w:pPr>
              <w:jc w:val="center"/>
              <w:rPr>
                <w:b/>
                <w:sz w:val="22"/>
                <w:szCs w:val="22"/>
              </w:rPr>
            </w:pPr>
            <w:r w:rsidRPr="00B847D3">
              <w:rPr>
                <w:b/>
                <w:sz w:val="22"/>
                <w:szCs w:val="22"/>
              </w:rPr>
              <w:t>Цена руб., без НДС</w:t>
            </w:r>
          </w:p>
        </w:tc>
        <w:tc>
          <w:tcPr>
            <w:tcW w:w="1951" w:type="dxa"/>
            <w:shd w:val="clear" w:color="auto" w:fill="auto"/>
          </w:tcPr>
          <w:p w:rsidR="00B847D3" w:rsidRPr="00B847D3" w:rsidRDefault="00B847D3" w:rsidP="00B847D3">
            <w:pPr>
              <w:jc w:val="center"/>
              <w:rPr>
                <w:b/>
                <w:sz w:val="22"/>
                <w:szCs w:val="22"/>
              </w:rPr>
            </w:pPr>
            <w:r w:rsidRPr="00B847D3">
              <w:rPr>
                <w:b/>
                <w:sz w:val="22"/>
                <w:szCs w:val="22"/>
              </w:rPr>
              <w:t>Стоимость</w:t>
            </w:r>
            <w:r w:rsidRPr="00B847D3">
              <w:rPr>
                <w:sz w:val="22"/>
                <w:szCs w:val="22"/>
              </w:rPr>
              <w:t xml:space="preserve"> </w:t>
            </w:r>
            <w:r w:rsidRPr="00B847D3">
              <w:rPr>
                <w:b/>
                <w:sz w:val="22"/>
                <w:szCs w:val="22"/>
              </w:rPr>
              <w:t>руб., без НДС</w:t>
            </w:r>
          </w:p>
        </w:tc>
      </w:tr>
      <w:tr w:rsidR="00B847D3" w:rsidRPr="00B847D3" w:rsidTr="00AD04EE">
        <w:trPr>
          <w:trHeight w:val="316"/>
        </w:trPr>
        <w:tc>
          <w:tcPr>
            <w:tcW w:w="576" w:type="dxa"/>
            <w:shd w:val="clear" w:color="auto" w:fill="auto"/>
          </w:tcPr>
          <w:p w:rsidR="00B847D3" w:rsidRPr="00B847D3" w:rsidRDefault="00B847D3" w:rsidP="00B847D3">
            <w:pPr>
              <w:jc w:val="center"/>
              <w:rPr>
                <w:sz w:val="22"/>
                <w:szCs w:val="22"/>
              </w:rPr>
            </w:pPr>
            <w:r w:rsidRPr="00B847D3">
              <w:rPr>
                <w:sz w:val="22"/>
                <w:szCs w:val="22"/>
              </w:rPr>
              <w:t>1</w:t>
            </w:r>
          </w:p>
        </w:tc>
        <w:tc>
          <w:tcPr>
            <w:tcW w:w="4040" w:type="dxa"/>
            <w:shd w:val="clear" w:color="auto" w:fill="auto"/>
          </w:tcPr>
          <w:p w:rsidR="00B847D3" w:rsidRPr="00B847D3" w:rsidRDefault="00B847D3" w:rsidP="00B847D3">
            <w:pPr>
              <w:rPr>
                <w:sz w:val="22"/>
                <w:szCs w:val="22"/>
              </w:rPr>
            </w:pPr>
          </w:p>
        </w:tc>
        <w:tc>
          <w:tcPr>
            <w:tcW w:w="1128" w:type="dxa"/>
            <w:shd w:val="clear" w:color="auto" w:fill="auto"/>
          </w:tcPr>
          <w:p w:rsidR="00B847D3" w:rsidRPr="00B847D3" w:rsidRDefault="00B847D3" w:rsidP="00B847D3">
            <w:pPr>
              <w:jc w:val="center"/>
              <w:rPr>
                <w:sz w:val="22"/>
                <w:szCs w:val="22"/>
              </w:rPr>
            </w:pPr>
          </w:p>
        </w:tc>
        <w:tc>
          <w:tcPr>
            <w:tcW w:w="1128" w:type="dxa"/>
            <w:shd w:val="clear" w:color="auto" w:fill="auto"/>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AD04EE">
        <w:trPr>
          <w:trHeight w:val="182"/>
        </w:trPr>
        <w:tc>
          <w:tcPr>
            <w:tcW w:w="576" w:type="dxa"/>
            <w:shd w:val="clear" w:color="auto" w:fill="auto"/>
          </w:tcPr>
          <w:p w:rsidR="00B847D3" w:rsidRPr="00B847D3" w:rsidRDefault="00B847D3" w:rsidP="00B847D3">
            <w:pPr>
              <w:jc w:val="center"/>
              <w:rPr>
                <w:sz w:val="22"/>
                <w:szCs w:val="22"/>
              </w:rPr>
            </w:pPr>
            <w:r w:rsidRPr="00B847D3">
              <w:rPr>
                <w:sz w:val="22"/>
                <w:szCs w:val="22"/>
              </w:rPr>
              <w:t>2</w:t>
            </w:r>
          </w:p>
        </w:tc>
        <w:tc>
          <w:tcPr>
            <w:tcW w:w="4040" w:type="dxa"/>
            <w:shd w:val="clear" w:color="auto" w:fill="auto"/>
          </w:tcPr>
          <w:p w:rsidR="00B847D3" w:rsidRPr="00B847D3" w:rsidRDefault="00B847D3" w:rsidP="00B847D3">
            <w:pPr>
              <w:rPr>
                <w:sz w:val="22"/>
                <w:szCs w:val="22"/>
              </w:rPr>
            </w:pPr>
          </w:p>
        </w:tc>
        <w:tc>
          <w:tcPr>
            <w:tcW w:w="1128" w:type="dxa"/>
            <w:shd w:val="clear" w:color="auto" w:fill="auto"/>
          </w:tcPr>
          <w:p w:rsidR="00B847D3" w:rsidRPr="00B847D3" w:rsidRDefault="00B847D3" w:rsidP="00B847D3">
            <w:pPr>
              <w:jc w:val="center"/>
              <w:rPr>
                <w:sz w:val="22"/>
                <w:szCs w:val="22"/>
              </w:rPr>
            </w:pPr>
          </w:p>
        </w:tc>
        <w:tc>
          <w:tcPr>
            <w:tcW w:w="1128" w:type="dxa"/>
            <w:shd w:val="clear" w:color="auto" w:fill="auto"/>
          </w:tcPr>
          <w:p w:rsidR="00B847D3" w:rsidRPr="00B847D3" w:rsidRDefault="00B847D3" w:rsidP="00B847D3">
            <w:pPr>
              <w:jc w:val="center"/>
              <w:rPr>
                <w:sz w:val="22"/>
                <w:szCs w:val="22"/>
              </w:rPr>
            </w:pPr>
          </w:p>
        </w:tc>
        <w:tc>
          <w:tcPr>
            <w:tcW w:w="1551" w:type="dxa"/>
            <w:shd w:val="clear" w:color="auto" w:fill="auto"/>
          </w:tcPr>
          <w:p w:rsidR="00B847D3" w:rsidRPr="00B847D3" w:rsidRDefault="00B847D3" w:rsidP="00B847D3">
            <w:pPr>
              <w:jc w:val="center"/>
              <w:rPr>
                <w:sz w:val="22"/>
                <w:szCs w:val="22"/>
              </w:rPr>
            </w:pPr>
          </w:p>
        </w:tc>
        <w:tc>
          <w:tcPr>
            <w:tcW w:w="1951" w:type="dxa"/>
            <w:shd w:val="clear" w:color="auto" w:fill="auto"/>
          </w:tcPr>
          <w:p w:rsidR="00B847D3" w:rsidRPr="00B847D3" w:rsidRDefault="00B847D3" w:rsidP="00B847D3">
            <w:pPr>
              <w:jc w:val="center"/>
              <w:rPr>
                <w:sz w:val="22"/>
                <w:szCs w:val="22"/>
              </w:rPr>
            </w:pPr>
          </w:p>
        </w:tc>
      </w:tr>
      <w:tr w:rsidR="00B847D3" w:rsidRPr="00B847D3" w:rsidTr="00AD04EE">
        <w:trPr>
          <w:trHeight w:val="316"/>
        </w:trPr>
        <w:tc>
          <w:tcPr>
            <w:tcW w:w="576" w:type="dxa"/>
            <w:shd w:val="clear" w:color="auto" w:fill="auto"/>
            <w:vAlign w:val="center"/>
          </w:tcPr>
          <w:p w:rsidR="00B847D3" w:rsidRPr="00B847D3" w:rsidRDefault="00B847D3" w:rsidP="00B847D3">
            <w:pPr>
              <w:jc w:val="center"/>
              <w:rPr>
                <w:sz w:val="22"/>
                <w:szCs w:val="22"/>
              </w:rPr>
            </w:pPr>
            <w:r w:rsidRPr="00B847D3">
              <w:rPr>
                <w:sz w:val="22"/>
                <w:szCs w:val="22"/>
              </w:rPr>
              <w:t>3</w:t>
            </w:r>
          </w:p>
        </w:tc>
        <w:tc>
          <w:tcPr>
            <w:tcW w:w="4040" w:type="dxa"/>
            <w:shd w:val="clear" w:color="auto" w:fill="auto"/>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AD04EE">
        <w:trPr>
          <w:trHeight w:val="316"/>
        </w:trPr>
        <w:tc>
          <w:tcPr>
            <w:tcW w:w="576" w:type="dxa"/>
            <w:shd w:val="clear" w:color="auto" w:fill="auto"/>
            <w:vAlign w:val="center"/>
          </w:tcPr>
          <w:p w:rsidR="00B847D3" w:rsidRPr="00B847D3" w:rsidRDefault="00B847D3" w:rsidP="00B847D3">
            <w:pPr>
              <w:jc w:val="center"/>
              <w:rPr>
                <w:sz w:val="22"/>
                <w:szCs w:val="22"/>
              </w:rPr>
            </w:pPr>
            <w:r w:rsidRPr="00B847D3">
              <w:rPr>
                <w:sz w:val="22"/>
                <w:szCs w:val="22"/>
              </w:rPr>
              <w:t>4</w:t>
            </w:r>
          </w:p>
        </w:tc>
        <w:tc>
          <w:tcPr>
            <w:tcW w:w="4040" w:type="dxa"/>
            <w:shd w:val="clear" w:color="auto" w:fill="auto"/>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AD04EE">
        <w:trPr>
          <w:trHeight w:val="150"/>
        </w:trPr>
        <w:tc>
          <w:tcPr>
            <w:tcW w:w="576" w:type="dxa"/>
            <w:shd w:val="clear" w:color="auto" w:fill="auto"/>
          </w:tcPr>
          <w:p w:rsidR="00B847D3" w:rsidRPr="00B847D3" w:rsidRDefault="00B847D3" w:rsidP="00B847D3">
            <w:pPr>
              <w:jc w:val="center"/>
              <w:rPr>
                <w:sz w:val="22"/>
                <w:szCs w:val="22"/>
                <w:lang w:val="en-US"/>
              </w:rPr>
            </w:pPr>
            <w:r w:rsidRPr="00B847D3">
              <w:rPr>
                <w:sz w:val="22"/>
                <w:szCs w:val="22"/>
                <w:lang w:val="en-US"/>
              </w:rPr>
              <w:t>5</w:t>
            </w:r>
          </w:p>
        </w:tc>
        <w:tc>
          <w:tcPr>
            <w:tcW w:w="4040" w:type="dxa"/>
            <w:shd w:val="clear" w:color="auto" w:fill="auto"/>
          </w:tcPr>
          <w:p w:rsidR="00B847D3" w:rsidRPr="00B847D3" w:rsidRDefault="00B847D3" w:rsidP="00B847D3">
            <w:pPr>
              <w:rPr>
                <w:sz w:val="22"/>
                <w:szCs w:val="22"/>
              </w:rPr>
            </w:pPr>
          </w:p>
        </w:tc>
        <w:tc>
          <w:tcPr>
            <w:tcW w:w="1128" w:type="dxa"/>
            <w:shd w:val="clear" w:color="auto" w:fill="auto"/>
          </w:tcPr>
          <w:p w:rsidR="00B847D3" w:rsidRPr="00B847D3" w:rsidRDefault="00B847D3" w:rsidP="00B847D3">
            <w:pPr>
              <w:jc w:val="center"/>
              <w:rPr>
                <w:sz w:val="22"/>
                <w:szCs w:val="22"/>
              </w:rPr>
            </w:pPr>
          </w:p>
        </w:tc>
        <w:tc>
          <w:tcPr>
            <w:tcW w:w="1128" w:type="dxa"/>
            <w:shd w:val="clear" w:color="auto" w:fill="auto"/>
          </w:tcPr>
          <w:p w:rsidR="00B847D3" w:rsidRPr="00B847D3" w:rsidRDefault="00B847D3" w:rsidP="00B847D3">
            <w:pPr>
              <w:jc w:val="center"/>
              <w:rPr>
                <w:sz w:val="22"/>
                <w:szCs w:val="22"/>
              </w:rPr>
            </w:pPr>
          </w:p>
        </w:tc>
        <w:tc>
          <w:tcPr>
            <w:tcW w:w="1551" w:type="dxa"/>
            <w:shd w:val="clear" w:color="auto" w:fill="auto"/>
          </w:tcPr>
          <w:p w:rsidR="00B847D3" w:rsidRPr="00B847D3" w:rsidRDefault="00B847D3" w:rsidP="00B847D3">
            <w:pPr>
              <w:jc w:val="center"/>
              <w:rPr>
                <w:sz w:val="22"/>
                <w:szCs w:val="22"/>
              </w:rPr>
            </w:pPr>
          </w:p>
        </w:tc>
        <w:tc>
          <w:tcPr>
            <w:tcW w:w="1951" w:type="dxa"/>
            <w:shd w:val="clear" w:color="auto" w:fill="auto"/>
          </w:tcPr>
          <w:p w:rsidR="00B847D3" w:rsidRPr="00B847D3" w:rsidRDefault="00B847D3" w:rsidP="00B847D3">
            <w:pPr>
              <w:jc w:val="center"/>
              <w:rPr>
                <w:sz w:val="22"/>
                <w:szCs w:val="22"/>
              </w:rPr>
            </w:pPr>
          </w:p>
        </w:tc>
      </w:tr>
      <w:tr w:rsidR="00B847D3" w:rsidRPr="00B847D3" w:rsidTr="00AD04EE">
        <w:trPr>
          <w:trHeight w:val="167"/>
        </w:trPr>
        <w:tc>
          <w:tcPr>
            <w:tcW w:w="576" w:type="dxa"/>
            <w:shd w:val="clear" w:color="auto" w:fill="auto"/>
          </w:tcPr>
          <w:p w:rsidR="00B847D3" w:rsidRPr="00B847D3" w:rsidRDefault="00B847D3" w:rsidP="00B847D3">
            <w:pPr>
              <w:jc w:val="center"/>
              <w:rPr>
                <w:sz w:val="22"/>
                <w:szCs w:val="22"/>
                <w:lang w:val="en-US"/>
              </w:rPr>
            </w:pPr>
            <w:r w:rsidRPr="00B847D3">
              <w:rPr>
                <w:sz w:val="22"/>
                <w:szCs w:val="22"/>
                <w:lang w:val="en-US"/>
              </w:rPr>
              <w:t>6</w:t>
            </w:r>
          </w:p>
        </w:tc>
        <w:tc>
          <w:tcPr>
            <w:tcW w:w="4040" w:type="dxa"/>
            <w:shd w:val="clear" w:color="auto" w:fill="auto"/>
          </w:tcPr>
          <w:p w:rsidR="00B847D3" w:rsidRPr="00B847D3" w:rsidRDefault="00B847D3" w:rsidP="00B847D3">
            <w:pPr>
              <w:rPr>
                <w:sz w:val="22"/>
                <w:szCs w:val="22"/>
              </w:rPr>
            </w:pPr>
          </w:p>
        </w:tc>
        <w:tc>
          <w:tcPr>
            <w:tcW w:w="1128" w:type="dxa"/>
            <w:shd w:val="clear" w:color="auto" w:fill="auto"/>
          </w:tcPr>
          <w:p w:rsidR="00B847D3" w:rsidRPr="00B847D3" w:rsidRDefault="00B847D3" w:rsidP="00B847D3">
            <w:pPr>
              <w:jc w:val="center"/>
              <w:rPr>
                <w:sz w:val="22"/>
                <w:szCs w:val="22"/>
              </w:rPr>
            </w:pPr>
          </w:p>
        </w:tc>
        <w:tc>
          <w:tcPr>
            <w:tcW w:w="1128" w:type="dxa"/>
            <w:shd w:val="clear" w:color="auto" w:fill="auto"/>
          </w:tcPr>
          <w:p w:rsidR="00B847D3" w:rsidRPr="00B847D3" w:rsidRDefault="00B847D3" w:rsidP="00B847D3">
            <w:pPr>
              <w:jc w:val="center"/>
              <w:rPr>
                <w:sz w:val="22"/>
                <w:szCs w:val="22"/>
              </w:rPr>
            </w:pPr>
          </w:p>
        </w:tc>
        <w:tc>
          <w:tcPr>
            <w:tcW w:w="1551" w:type="dxa"/>
            <w:shd w:val="clear" w:color="auto" w:fill="auto"/>
          </w:tcPr>
          <w:p w:rsidR="00B847D3" w:rsidRPr="00B847D3" w:rsidRDefault="00B847D3" w:rsidP="00B847D3">
            <w:pPr>
              <w:jc w:val="center"/>
              <w:rPr>
                <w:sz w:val="22"/>
                <w:szCs w:val="22"/>
              </w:rPr>
            </w:pPr>
          </w:p>
        </w:tc>
        <w:tc>
          <w:tcPr>
            <w:tcW w:w="1951" w:type="dxa"/>
            <w:shd w:val="clear" w:color="auto" w:fill="auto"/>
          </w:tcPr>
          <w:p w:rsidR="00B847D3" w:rsidRPr="00B847D3" w:rsidRDefault="00B847D3" w:rsidP="00B847D3">
            <w:pPr>
              <w:jc w:val="center"/>
              <w:rPr>
                <w:sz w:val="22"/>
                <w:szCs w:val="22"/>
              </w:rPr>
            </w:pPr>
          </w:p>
        </w:tc>
      </w:tr>
      <w:tr w:rsidR="00B847D3" w:rsidRPr="00B847D3" w:rsidTr="00AD04EE">
        <w:trPr>
          <w:trHeight w:val="217"/>
        </w:trPr>
        <w:tc>
          <w:tcPr>
            <w:tcW w:w="576" w:type="dxa"/>
            <w:shd w:val="clear" w:color="auto" w:fill="auto"/>
            <w:vAlign w:val="center"/>
          </w:tcPr>
          <w:p w:rsidR="00B847D3" w:rsidRPr="00B847D3" w:rsidRDefault="00B847D3" w:rsidP="00B847D3">
            <w:pPr>
              <w:jc w:val="center"/>
              <w:rPr>
                <w:sz w:val="22"/>
                <w:szCs w:val="22"/>
                <w:lang w:val="en-US"/>
              </w:rPr>
            </w:pPr>
            <w:r w:rsidRPr="00B847D3">
              <w:rPr>
                <w:sz w:val="22"/>
                <w:szCs w:val="22"/>
                <w:lang w:val="en-US"/>
              </w:rPr>
              <w:t>7</w:t>
            </w:r>
          </w:p>
        </w:tc>
        <w:tc>
          <w:tcPr>
            <w:tcW w:w="4040" w:type="dxa"/>
            <w:shd w:val="clear" w:color="auto" w:fill="auto"/>
            <w:vAlign w:val="center"/>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ind w:right="-104"/>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AD04EE">
        <w:trPr>
          <w:trHeight w:val="210"/>
        </w:trPr>
        <w:tc>
          <w:tcPr>
            <w:tcW w:w="576" w:type="dxa"/>
            <w:shd w:val="clear" w:color="auto" w:fill="auto"/>
            <w:vAlign w:val="center"/>
          </w:tcPr>
          <w:p w:rsidR="00B847D3" w:rsidRPr="00B847D3" w:rsidRDefault="00B847D3" w:rsidP="00B847D3">
            <w:pPr>
              <w:jc w:val="center"/>
              <w:rPr>
                <w:sz w:val="22"/>
                <w:szCs w:val="22"/>
                <w:lang w:val="en-US"/>
              </w:rPr>
            </w:pPr>
            <w:r w:rsidRPr="00B847D3">
              <w:rPr>
                <w:sz w:val="22"/>
                <w:szCs w:val="22"/>
                <w:lang w:val="en-US"/>
              </w:rPr>
              <w:t>8</w:t>
            </w:r>
          </w:p>
        </w:tc>
        <w:tc>
          <w:tcPr>
            <w:tcW w:w="4040" w:type="dxa"/>
            <w:shd w:val="clear" w:color="auto" w:fill="auto"/>
            <w:vAlign w:val="center"/>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ind w:right="-104"/>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r w:rsidR="00B847D3" w:rsidRPr="00B847D3" w:rsidTr="00AD04EE">
        <w:trPr>
          <w:trHeight w:val="210"/>
        </w:trPr>
        <w:tc>
          <w:tcPr>
            <w:tcW w:w="576" w:type="dxa"/>
            <w:shd w:val="clear" w:color="auto" w:fill="auto"/>
            <w:vAlign w:val="center"/>
          </w:tcPr>
          <w:p w:rsidR="00B847D3" w:rsidRPr="00B847D3" w:rsidRDefault="00B847D3" w:rsidP="00B847D3">
            <w:pPr>
              <w:jc w:val="center"/>
              <w:rPr>
                <w:sz w:val="22"/>
                <w:szCs w:val="22"/>
                <w:lang w:val="en-US"/>
              </w:rPr>
            </w:pPr>
            <w:r w:rsidRPr="00B847D3">
              <w:rPr>
                <w:sz w:val="22"/>
                <w:szCs w:val="22"/>
                <w:lang w:val="en-US"/>
              </w:rPr>
              <w:t>9</w:t>
            </w:r>
          </w:p>
        </w:tc>
        <w:tc>
          <w:tcPr>
            <w:tcW w:w="4040" w:type="dxa"/>
            <w:shd w:val="clear" w:color="auto" w:fill="auto"/>
            <w:vAlign w:val="center"/>
          </w:tcPr>
          <w:p w:rsidR="00B847D3" w:rsidRPr="00B847D3" w:rsidRDefault="00B847D3" w:rsidP="00B847D3">
            <w:pPr>
              <w:rPr>
                <w:sz w:val="22"/>
                <w:szCs w:val="22"/>
              </w:rPr>
            </w:pPr>
          </w:p>
        </w:tc>
        <w:tc>
          <w:tcPr>
            <w:tcW w:w="1128" w:type="dxa"/>
            <w:shd w:val="clear" w:color="auto" w:fill="auto"/>
            <w:vAlign w:val="center"/>
          </w:tcPr>
          <w:p w:rsidR="00B847D3" w:rsidRPr="00B847D3" w:rsidRDefault="00B847D3" w:rsidP="00B847D3">
            <w:pPr>
              <w:ind w:right="-104"/>
              <w:jc w:val="center"/>
              <w:rPr>
                <w:sz w:val="22"/>
                <w:szCs w:val="22"/>
              </w:rPr>
            </w:pPr>
          </w:p>
        </w:tc>
        <w:tc>
          <w:tcPr>
            <w:tcW w:w="1128" w:type="dxa"/>
            <w:shd w:val="clear" w:color="auto" w:fill="auto"/>
            <w:vAlign w:val="center"/>
          </w:tcPr>
          <w:p w:rsidR="00B847D3" w:rsidRPr="00B847D3" w:rsidRDefault="00B847D3" w:rsidP="00B847D3">
            <w:pPr>
              <w:jc w:val="center"/>
              <w:rPr>
                <w:sz w:val="22"/>
                <w:szCs w:val="22"/>
              </w:rPr>
            </w:pPr>
          </w:p>
        </w:tc>
        <w:tc>
          <w:tcPr>
            <w:tcW w:w="1551" w:type="dxa"/>
            <w:shd w:val="clear" w:color="auto" w:fill="auto"/>
            <w:vAlign w:val="center"/>
          </w:tcPr>
          <w:p w:rsidR="00B847D3" w:rsidRPr="00B847D3" w:rsidRDefault="00B847D3" w:rsidP="00B847D3">
            <w:pPr>
              <w:jc w:val="center"/>
              <w:rPr>
                <w:sz w:val="22"/>
                <w:szCs w:val="22"/>
              </w:rPr>
            </w:pPr>
          </w:p>
        </w:tc>
        <w:tc>
          <w:tcPr>
            <w:tcW w:w="1951" w:type="dxa"/>
            <w:shd w:val="clear" w:color="auto" w:fill="auto"/>
            <w:vAlign w:val="center"/>
          </w:tcPr>
          <w:p w:rsidR="00B847D3" w:rsidRPr="00B847D3" w:rsidRDefault="00B847D3" w:rsidP="00B847D3">
            <w:pPr>
              <w:jc w:val="center"/>
              <w:rPr>
                <w:sz w:val="22"/>
                <w:szCs w:val="22"/>
              </w:rPr>
            </w:pPr>
          </w:p>
        </w:tc>
      </w:tr>
    </w:tbl>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B847D3" w:rsidRPr="00A6417B" w:rsidTr="00AD04EE">
        <w:tc>
          <w:tcPr>
            <w:tcW w:w="5170" w:type="dxa"/>
            <w:vAlign w:val="center"/>
          </w:tcPr>
          <w:p w:rsidR="00B847D3" w:rsidRPr="00A6417B" w:rsidRDefault="00B847D3" w:rsidP="00AD04EE"/>
          <w:p w:rsidR="00B847D3" w:rsidRPr="00A6417B" w:rsidRDefault="00B847D3" w:rsidP="00AD04EE">
            <w:r w:rsidRPr="00A6417B">
              <w:t>Заказчик</w:t>
            </w:r>
          </w:p>
          <w:p w:rsidR="00B847D3" w:rsidRPr="00A6417B" w:rsidRDefault="00B847D3" w:rsidP="00AD04EE"/>
          <w:p w:rsidR="00B847D3" w:rsidRPr="00A6417B" w:rsidRDefault="00B847D3" w:rsidP="00AD04EE">
            <w:r w:rsidRPr="00A6417B">
              <w:t>____________________/ __________________ /</w:t>
            </w:r>
          </w:p>
          <w:p w:rsidR="00B847D3" w:rsidRPr="00A6417B" w:rsidRDefault="00B847D3" w:rsidP="00AD04EE"/>
        </w:tc>
        <w:tc>
          <w:tcPr>
            <w:tcW w:w="5037" w:type="dxa"/>
            <w:vAlign w:val="center"/>
          </w:tcPr>
          <w:p w:rsidR="00B847D3" w:rsidRPr="00A6417B" w:rsidRDefault="00B847D3" w:rsidP="00AD04EE">
            <w:r w:rsidRPr="00A6417B">
              <w:t>Подрядчик</w:t>
            </w:r>
          </w:p>
          <w:p w:rsidR="00B847D3" w:rsidRPr="00A6417B" w:rsidRDefault="00B847D3" w:rsidP="00AD04EE"/>
          <w:p w:rsidR="00B847D3" w:rsidRPr="00A6417B" w:rsidRDefault="00B847D3" w:rsidP="00AD04EE">
            <w:r w:rsidRPr="00A6417B">
              <w:t>_______________/______________/</w:t>
            </w:r>
          </w:p>
        </w:tc>
      </w:tr>
    </w:tbl>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33167E" w:rsidRPr="00A6417B" w:rsidTr="00E71DB2">
        <w:tc>
          <w:tcPr>
            <w:tcW w:w="5170" w:type="dxa"/>
            <w:vAlign w:val="center"/>
          </w:tcPr>
          <w:p w:rsidR="0033167E" w:rsidRPr="00A6417B" w:rsidRDefault="0033167E" w:rsidP="00E71DB2"/>
        </w:tc>
        <w:tc>
          <w:tcPr>
            <w:tcW w:w="5037" w:type="dxa"/>
            <w:vAlign w:val="center"/>
          </w:tcPr>
          <w:p w:rsidR="0033167E" w:rsidRPr="00A6417B" w:rsidRDefault="0033167E" w:rsidP="00E71DB2"/>
        </w:tc>
      </w:tr>
    </w:tbl>
    <w:p w:rsidR="00980A36" w:rsidRDefault="00980A36" w:rsidP="0033167E">
      <w:pPr>
        <w:autoSpaceDE w:val="0"/>
        <w:autoSpaceDN w:val="0"/>
        <w:adjustRightInd w:val="0"/>
        <w:rPr>
          <w:b/>
          <w:sz w:val="23"/>
          <w:szCs w:val="23"/>
        </w:rPr>
      </w:pPr>
    </w:p>
    <w:p w:rsidR="00980A36" w:rsidRDefault="00980A36" w:rsidP="00A6417B">
      <w:pPr>
        <w:jc w:val="right"/>
      </w:pPr>
    </w:p>
    <w:p w:rsidR="00980A36" w:rsidRDefault="00980A36" w:rsidP="00A6417B">
      <w:pPr>
        <w:jc w:val="right"/>
      </w:pPr>
    </w:p>
    <w:p w:rsidR="00980A36" w:rsidRDefault="00980A36" w:rsidP="00A6417B">
      <w:pPr>
        <w:jc w:val="right"/>
      </w:pPr>
    </w:p>
    <w:p w:rsidR="00980A36" w:rsidRDefault="00980A36" w:rsidP="00A6417B">
      <w:pPr>
        <w:jc w:val="right"/>
      </w:pPr>
    </w:p>
    <w:p w:rsidR="00950F17" w:rsidRDefault="00950F17" w:rsidP="0033167E"/>
    <w:p w:rsidR="00950F17" w:rsidRDefault="00950F17" w:rsidP="00A6417B">
      <w:pPr>
        <w:jc w:val="right"/>
      </w:pPr>
    </w:p>
    <w:p w:rsidR="00950F17" w:rsidRDefault="00950F17" w:rsidP="00A6417B">
      <w:pPr>
        <w:jc w:val="right"/>
      </w:pPr>
    </w:p>
    <w:p w:rsidR="00950F17" w:rsidRDefault="00950F17" w:rsidP="00A6417B">
      <w:pPr>
        <w:jc w:val="right"/>
      </w:pPr>
    </w:p>
    <w:p w:rsidR="00AC5F45" w:rsidRDefault="00AC5F45" w:rsidP="00A6417B">
      <w:pPr>
        <w:jc w:val="right"/>
      </w:pPr>
    </w:p>
    <w:p w:rsidR="00AC5F45" w:rsidRDefault="00AC5F45" w:rsidP="00A6417B">
      <w:pPr>
        <w:jc w:val="right"/>
      </w:pPr>
    </w:p>
    <w:p w:rsidR="00A6417B" w:rsidRPr="00A6417B" w:rsidRDefault="00A6417B" w:rsidP="00A6417B">
      <w:pPr>
        <w:jc w:val="right"/>
      </w:pPr>
      <w:r w:rsidRPr="00A6417B">
        <w:t xml:space="preserve">Приложение № </w:t>
      </w:r>
      <w:r w:rsidR="00B847D3">
        <w:t>3</w:t>
      </w:r>
    </w:p>
    <w:p w:rsidR="00A6417B" w:rsidRPr="00A6417B" w:rsidRDefault="00A6417B" w:rsidP="00A6417B">
      <w:pPr>
        <w:jc w:val="right"/>
      </w:pPr>
      <w:r w:rsidRPr="00A6417B">
        <w:t>к договору</w:t>
      </w:r>
      <w:r w:rsidR="0033167E" w:rsidRPr="0033167E">
        <w:t xml:space="preserve"> подряда на выполнение работ</w:t>
      </w:r>
      <w:r w:rsidRPr="00A6417B">
        <w:t xml:space="preserve"> №____________________</w:t>
      </w:r>
    </w:p>
    <w:p w:rsidR="00A6417B" w:rsidRPr="00A6417B" w:rsidRDefault="00A6417B" w:rsidP="00A6417B">
      <w:pPr>
        <w:jc w:val="right"/>
      </w:pPr>
      <w:r w:rsidRPr="00A6417B">
        <w:t>от________________________202</w:t>
      </w:r>
      <w:r w:rsidR="00BC761F">
        <w:t>6</w:t>
      </w:r>
      <w:r w:rsidRPr="00A6417B">
        <w:t xml:space="preserve"> г.</w:t>
      </w:r>
    </w:p>
    <w:p w:rsidR="00A6417B" w:rsidRPr="00A6417B" w:rsidRDefault="00A6417B" w:rsidP="00A6417B"/>
    <w:p w:rsidR="00A6417B" w:rsidRPr="00A6417B" w:rsidRDefault="00A6417B" w:rsidP="00A6417B">
      <w:pPr>
        <w:jc w:val="center"/>
        <w:rPr>
          <w:b/>
        </w:rPr>
      </w:pPr>
      <w:r w:rsidRPr="00A6417B">
        <w:rPr>
          <w:b/>
        </w:rPr>
        <w:t>ОСОБЫЕ УСЛОВИЯ:</w:t>
      </w:r>
    </w:p>
    <w:p w:rsidR="00A6417B" w:rsidRPr="00A6417B" w:rsidRDefault="00A6417B" w:rsidP="00A6417B">
      <w:pPr>
        <w:ind w:firstLine="567"/>
        <w:jc w:val="both"/>
      </w:pPr>
      <w:r w:rsidRPr="00A6417B">
        <w:t>Для целей Особых условий Стороны согласились использовать следующие понятия и термины:</w:t>
      </w:r>
    </w:p>
    <w:p w:rsidR="00A6417B" w:rsidRPr="00A6417B" w:rsidRDefault="00A6417B" w:rsidP="00A6417B">
      <w:pPr>
        <w:ind w:firstLine="567"/>
        <w:jc w:val="both"/>
      </w:pPr>
      <w:r w:rsidRPr="00A6417B">
        <w:t>•</w:t>
      </w:r>
      <w:r w:rsidRPr="00A6417B">
        <w:tab/>
        <w:t>Контрагент - _________________________________;</w:t>
      </w:r>
    </w:p>
    <w:p w:rsidR="00A6417B" w:rsidRPr="00A6417B" w:rsidRDefault="00A6417B" w:rsidP="00A6417B">
      <w:pPr>
        <w:ind w:firstLine="567"/>
        <w:jc w:val="both"/>
      </w:pPr>
      <w:r w:rsidRPr="00A6417B">
        <w:t>•</w:t>
      </w:r>
      <w:r w:rsidRPr="00A6417B">
        <w:tab/>
        <w:t>Общество – АО «Дальгипротранс».</w:t>
      </w:r>
    </w:p>
    <w:p w:rsidR="00A6417B" w:rsidRPr="00A6417B" w:rsidRDefault="00A6417B" w:rsidP="00A6417B">
      <w:pPr>
        <w:ind w:firstLine="567"/>
        <w:jc w:val="both"/>
        <w:rPr>
          <w:b/>
        </w:rPr>
      </w:pPr>
    </w:p>
    <w:p w:rsidR="00A6417B" w:rsidRPr="00A6417B" w:rsidRDefault="00A6417B" w:rsidP="00A6417B">
      <w:pPr>
        <w:ind w:firstLine="567"/>
        <w:jc w:val="both"/>
        <w:rPr>
          <w:b/>
        </w:rPr>
      </w:pPr>
      <w:bookmarkStart w:id="2" w:name="_Hlk99460039"/>
      <w:r w:rsidRPr="00A6417B">
        <w:rPr>
          <w:b/>
        </w:rPr>
        <w:t>1. Заверения и гарантии (обязательства) Сторон</w:t>
      </w:r>
    </w:p>
    <w:p w:rsidR="00A6417B" w:rsidRPr="00A6417B" w:rsidRDefault="00A6417B" w:rsidP="00A6417B">
      <w:pPr>
        <w:ind w:firstLine="567"/>
        <w:jc w:val="both"/>
      </w:pPr>
      <w:r w:rsidRPr="00A6417B">
        <w:t>1.1.</w:t>
      </w:r>
      <w:r w:rsidRPr="00A6417B">
        <w:rPr>
          <w:lang w:val="en-US"/>
        </w:rPr>
        <w:t> </w:t>
      </w:r>
      <w:r w:rsidRPr="00A6417B">
        <w:t>Каждая из Сторон заверяет, что:</w:t>
      </w:r>
    </w:p>
    <w:p w:rsidR="00A6417B" w:rsidRPr="00A6417B" w:rsidRDefault="00A6417B" w:rsidP="00A6417B">
      <w:pPr>
        <w:ind w:firstLine="567"/>
        <w:jc w:val="both"/>
      </w:pPr>
      <w:r w:rsidRPr="00A6417B">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6417B" w:rsidRPr="00A6417B" w:rsidRDefault="00A6417B" w:rsidP="00A6417B">
      <w:pPr>
        <w:ind w:firstLine="567"/>
        <w:jc w:val="both"/>
      </w:pPr>
      <w:r w:rsidRPr="00A6417B">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6417B" w:rsidRPr="00A6417B" w:rsidRDefault="00A6417B" w:rsidP="00A6417B">
      <w:pPr>
        <w:ind w:firstLine="567"/>
        <w:jc w:val="both"/>
      </w:pPr>
      <w:r w:rsidRPr="00A6417B">
        <w:t>1.1.3.</w:t>
      </w:r>
      <w:r w:rsidRPr="00A6417B">
        <w:rPr>
          <w:lang w:val="en-US"/>
        </w:rPr>
        <w:t> </w:t>
      </w:r>
      <w:r w:rsidRPr="00A6417B">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6417B" w:rsidRPr="00A6417B" w:rsidRDefault="00A6417B" w:rsidP="00A6417B">
      <w:pPr>
        <w:ind w:firstLine="567"/>
        <w:jc w:val="both"/>
      </w:pPr>
      <w:r w:rsidRPr="00A6417B">
        <w:t>1.1.4.</w:t>
      </w:r>
      <w:r w:rsidRPr="00A6417B">
        <w:rPr>
          <w:lang w:val="en-US"/>
        </w:rPr>
        <w:t> </w:t>
      </w:r>
      <w:r w:rsidRPr="00A6417B">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6417B" w:rsidRPr="00A6417B" w:rsidRDefault="00A6417B" w:rsidP="00A6417B">
      <w:pPr>
        <w:ind w:firstLine="567"/>
        <w:jc w:val="both"/>
      </w:pPr>
      <w:r w:rsidRPr="00A6417B">
        <w:t>1.2.</w:t>
      </w:r>
      <w:r w:rsidRPr="00A6417B">
        <w:rPr>
          <w:lang w:val="en-US"/>
        </w:rPr>
        <w:t> </w:t>
      </w:r>
      <w:r w:rsidRPr="00A6417B">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6417B" w:rsidRPr="00A6417B" w:rsidRDefault="00A6417B" w:rsidP="00A6417B">
      <w:pPr>
        <w:ind w:firstLine="567"/>
        <w:jc w:val="both"/>
      </w:pPr>
      <w:r w:rsidRPr="00A6417B">
        <w:t>1.2.1.</w:t>
      </w:r>
      <w:r w:rsidRPr="00A6417B">
        <w:rPr>
          <w:lang w:val="en-US"/>
        </w:rPr>
        <w:t> </w:t>
      </w:r>
      <w:r w:rsidRPr="00A6417B">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6417B" w:rsidRPr="00A6417B" w:rsidRDefault="00A6417B" w:rsidP="00A6417B">
      <w:pPr>
        <w:ind w:firstLine="567"/>
        <w:jc w:val="both"/>
      </w:pPr>
      <w:r w:rsidRPr="00A6417B">
        <w:t>1.2.2.</w:t>
      </w:r>
      <w:r w:rsidRPr="00A6417B">
        <w:rPr>
          <w:lang w:val="en-US"/>
        </w:rPr>
        <w:t> </w:t>
      </w:r>
      <w:r w:rsidRPr="00A6417B">
        <w:t>(</w:t>
      </w:r>
      <w:r w:rsidRPr="00A6417B">
        <w:rPr>
          <w:i/>
        </w:rPr>
        <w:t>Контрагент)</w:t>
      </w:r>
      <w:r w:rsidRPr="00A6417B">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пп. 1 п. 1 ст. 102 НК РФ согласие на признание сведений о налогоплательщике, составляющих налоговую тайну, общедоступными.</w:t>
      </w:r>
    </w:p>
    <w:p w:rsidR="00A6417B" w:rsidRPr="00A6417B" w:rsidRDefault="00A6417B" w:rsidP="00A6417B">
      <w:pPr>
        <w:ind w:firstLine="567"/>
        <w:jc w:val="both"/>
      </w:pPr>
      <w:r w:rsidRPr="00A6417B">
        <w:t>Такое согласие (далее - Согласие налогоплательщика) должно быть предоставлено (</w:t>
      </w:r>
      <w:r w:rsidRPr="00A6417B">
        <w:rPr>
          <w:i/>
        </w:rPr>
        <w:t>Контрагентом)</w:t>
      </w:r>
      <w:r w:rsidRPr="00A6417B">
        <w:t xml:space="preserve"> в территориальный налоговый орган с соблюдением всех нижеперечисленных условий:</w:t>
      </w:r>
    </w:p>
    <w:p w:rsidR="00A6417B" w:rsidRPr="00A6417B" w:rsidRDefault="00A6417B" w:rsidP="00A6417B">
      <w:pPr>
        <w:numPr>
          <w:ilvl w:val="0"/>
          <w:numId w:val="31"/>
        </w:numPr>
        <w:tabs>
          <w:tab w:val="left" w:pos="851"/>
        </w:tabs>
        <w:ind w:left="0" w:firstLine="567"/>
        <w:jc w:val="both"/>
      </w:pPr>
      <w:r w:rsidRPr="00A6417B">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6417B" w:rsidRPr="00A6417B" w:rsidRDefault="00A6417B" w:rsidP="00A6417B">
      <w:pPr>
        <w:numPr>
          <w:ilvl w:val="0"/>
          <w:numId w:val="31"/>
        </w:numPr>
        <w:tabs>
          <w:tab w:val="left" w:pos="851"/>
        </w:tabs>
        <w:ind w:left="0" w:firstLine="567"/>
        <w:jc w:val="both"/>
      </w:pPr>
      <w:r w:rsidRPr="00A6417B">
        <w:t>в отношении сведений о наличии (урегулировании, неурегулировании)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6417B" w:rsidRPr="00A6417B" w:rsidRDefault="00A6417B" w:rsidP="00A6417B">
      <w:pPr>
        <w:numPr>
          <w:ilvl w:val="0"/>
          <w:numId w:val="31"/>
        </w:numPr>
        <w:tabs>
          <w:tab w:val="left" w:pos="851"/>
        </w:tabs>
        <w:ind w:left="0" w:firstLine="567"/>
        <w:jc w:val="both"/>
      </w:pPr>
      <w:r w:rsidRPr="00A6417B">
        <w:t>на признание указанных сведений о налогоплательщике общедоступными,</w:t>
      </w:r>
    </w:p>
    <w:p w:rsidR="00A6417B" w:rsidRPr="00A6417B" w:rsidRDefault="00A6417B" w:rsidP="00A6417B">
      <w:pPr>
        <w:numPr>
          <w:ilvl w:val="0"/>
          <w:numId w:val="31"/>
        </w:numPr>
        <w:tabs>
          <w:tab w:val="left" w:pos="851"/>
        </w:tabs>
        <w:ind w:left="0" w:firstLine="567"/>
        <w:jc w:val="both"/>
      </w:pPr>
      <w:r w:rsidRPr="00A6417B">
        <w:t xml:space="preserve">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 </w:t>
      </w:r>
    </w:p>
    <w:p w:rsidR="00A6417B" w:rsidRPr="00A6417B" w:rsidRDefault="00A6417B" w:rsidP="00A6417B">
      <w:pPr>
        <w:ind w:firstLine="567"/>
        <w:jc w:val="both"/>
      </w:pPr>
      <w:r w:rsidRPr="00A6417B">
        <w:t>При этом проект Согласия налогоплательщика в обязательном порядке предварительно письменно согласовывается (</w:t>
      </w:r>
      <w:r w:rsidRPr="00A6417B">
        <w:rPr>
          <w:i/>
        </w:rPr>
        <w:t>Контрагентом</w:t>
      </w:r>
      <w:r w:rsidRPr="00A6417B">
        <w:t>) с (</w:t>
      </w:r>
      <w:r w:rsidRPr="00A6417B">
        <w:rPr>
          <w:i/>
        </w:rPr>
        <w:t>Обществом</w:t>
      </w:r>
      <w:r w:rsidRPr="00A6417B">
        <w:t xml:space="preserve">). </w:t>
      </w:r>
    </w:p>
    <w:p w:rsidR="00A6417B" w:rsidRPr="00A6417B" w:rsidRDefault="00A6417B" w:rsidP="00A6417B">
      <w:pPr>
        <w:ind w:firstLine="567"/>
        <w:jc w:val="both"/>
      </w:pPr>
      <w:r w:rsidRPr="00A6417B">
        <w:lastRenderedPageBreak/>
        <w:t xml:space="preserve">Целью признания </w:t>
      </w:r>
      <w:r w:rsidRPr="00A6417B">
        <w:rPr>
          <w:i/>
        </w:rPr>
        <w:t>(Контрагентом</w:t>
      </w:r>
      <w:r w:rsidRPr="00A6417B">
        <w:t xml:space="preserve">) сведений о налогоплательщике общедоступными является создание оснований для получения </w:t>
      </w:r>
      <w:r w:rsidRPr="00A6417B">
        <w:rPr>
          <w:i/>
        </w:rPr>
        <w:t>(Обществом)</w:t>
      </w:r>
      <w:r w:rsidRPr="00A6417B">
        <w:t xml:space="preserve"> сведений о наличии (урегулировании, неурегулировании) Несформированного источника вычета НДС.</w:t>
      </w:r>
    </w:p>
    <w:p w:rsidR="00A6417B" w:rsidRPr="00A6417B" w:rsidRDefault="00A6417B" w:rsidP="00A6417B">
      <w:pPr>
        <w:ind w:firstLine="567"/>
        <w:jc w:val="both"/>
      </w:pPr>
      <w:r w:rsidRPr="00A6417B">
        <w:t>1.2.3.</w:t>
      </w:r>
      <w:r w:rsidRPr="00A6417B">
        <w:rPr>
          <w:lang w:val="en-US"/>
        </w:rPr>
        <w:t> </w:t>
      </w:r>
      <w:r w:rsidRPr="00A6417B">
        <w:t xml:space="preserve">Настоящий Договор, а также любые документы в соответствии с ним подписываются и будут подписываться уполномоченным на это лицом. </w:t>
      </w:r>
    </w:p>
    <w:p w:rsidR="00A6417B" w:rsidRPr="00A6417B" w:rsidRDefault="00A6417B" w:rsidP="00A6417B">
      <w:pPr>
        <w:ind w:firstLine="567"/>
        <w:jc w:val="both"/>
      </w:pPr>
      <w:r w:rsidRPr="00A6417B">
        <w:t>1.3. (</w:t>
      </w:r>
      <w:r w:rsidRPr="00A6417B">
        <w:rPr>
          <w:i/>
        </w:rPr>
        <w:t>Контрагент</w:t>
      </w:r>
      <w:r w:rsidRPr="00A6417B">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6417B" w:rsidRPr="00A6417B" w:rsidRDefault="00A6417B" w:rsidP="00A6417B">
      <w:pPr>
        <w:ind w:firstLine="567"/>
        <w:jc w:val="both"/>
      </w:pPr>
      <w:r w:rsidRPr="00A6417B">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6417B" w:rsidRPr="00A6417B" w:rsidRDefault="00A6417B" w:rsidP="00A6417B">
      <w:pPr>
        <w:ind w:firstLine="567"/>
        <w:jc w:val="both"/>
      </w:pPr>
      <w:r w:rsidRPr="00A6417B">
        <w:t xml:space="preserve">1.3.2. Подписывая настоящий Договор, дает тем самым </w:t>
      </w:r>
      <w:r w:rsidRPr="00A6417B">
        <w:rPr>
          <w:i/>
        </w:rPr>
        <w:t>(Обществу)</w:t>
      </w:r>
      <w:r w:rsidRPr="00A6417B">
        <w:t xml:space="preserve"> свое согласие на раскрытие, распространение и публикацию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6417B">
        <w:rPr>
          <w:i/>
        </w:rPr>
        <w:t>(Контрагента</w:t>
      </w:r>
      <w:r w:rsidRPr="00A6417B">
        <w:t xml:space="preserve">) (далее - согласие на раскрытие информации), в отношении: </w:t>
      </w:r>
    </w:p>
    <w:p w:rsidR="00A6417B" w:rsidRPr="00A6417B" w:rsidRDefault="00A6417B" w:rsidP="00A6417B">
      <w:pPr>
        <w:numPr>
          <w:ilvl w:val="0"/>
          <w:numId w:val="26"/>
        </w:numPr>
        <w:tabs>
          <w:tab w:val="left" w:pos="993"/>
        </w:tabs>
        <w:ind w:left="0" w:firstLine="567"/>
        <w:jc w:val="both"/>
      </w:pPr>
      <w:r w:rsidRPr="00A6417B">
        <w:t xml:space="preserve">сведений о наличии (урегулировании, неурегулировании) Несформированного источника вычета НДС по операциям с участием </w:t>
      </w:r>
      <w:r w:rsidRPr="00A6417B">
        <w:rPr>
          <w:i/>
        </w:rPr>
        <w:t>(Контрагента)</w:t>
      </w:r>
      <w:r w:rsidRPr="00A6417B">
        <w:t>,</w:t>
      </w:r>
    </w:p>
    <w:p w:rsidR="00A6417B" w:rsidRPr="00A6417B" w:rsidRDefault="00A6417B" w:rsidP="00A6417B">
      <w:pPr>
        <w:numPr>
          <w:ilvl w:val="0"/>
          <w:numId w:val="26"/>
        </w:numPr>
        <w:tabs>
          <w:tab w:val="left" w:pos="993"/>
        </w:tabs>
        <w:ind w:left="0" w:firstLine="567"/>
        <w:jc w:val="both"/>
      </w:pPr>
      <w:r w:rsidRPr="00A6417B">
        <w:t xml:space="preserve">иных сведений, официальным образом полученных </w:t>
      </w:r>
      <w:r w:rsidRPr="00A6417B">
        <w:rPr>
          <w:i/>
        </w:rPr>
        <w:t>(Обществом)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(Контрагента)</w:t>
      </w:r>
      <w:r w:rsidRPr="00A6417B">
        <w:t xml:space="preserve">. </w:t>
      </w:r>
    </w:p>
    <w:p w:rsidR="00A6417B" w:rsidRPr="00A6417B" w:rsidRDefault="00A6417B" w:rsidP="00A6417B">
      <w:pPr>
        <w:tabs>
          <w:tab w:val="left" w:pos="993"/>
        </w:tabs>
        <w:ind w:firstLine="567"/>
        <w:jc w:val="both"/>
      </w:pPr>
      <w:r w:rsidRPr="00A6417B">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6417B" w:rsidRPr="00A6417B" w:rsidRDefault="00A6417B" w:rsidP="00A6417B">
      <w:pPr>
        <w:tabs>
          <w:tab w:val="left" w:pos="993"/>
        </w:tabs>
        <w:ind w:firstLine="567"/>
        <w:jc w:val="both"/>
      </w:pPr>
      <w:r w:rsidRPr="00A6417B">
        <w:t>1.3.3. </w:t>
      </w:r>
      <w:r w:rsidRPr="00A6417B">
        <w:rPr>
          <w:i/>
        </w:rPr>
        <w:t>(Контрагент)</w:t>
      </w:r>
      <w:r w:rsidRPr="00A6417B">
        <w:t xml:space="preserve"> в своей деятельности стремится приобретать товары (работы, услуги) у поставщиков (подрядчиков, исполнителей), непосредственно производящих товары (выполняющих работы, оказывающих услуги), избегая, если это возможно для целей надлежащего исполнения настоящего Договора, формирования многоступенчатой последовательности сделок по приобретению товаров (работ, услуг).</w:t>
      </w:r>
      <w:r w:rsidRPr="00A6417B" w:rsidDel="005556E7">
        <w:t xml:space="preserve"> </w:t>
      </w:r>
    </w:p>
    <w:p w:rsidR="00A6417B" w:rsidRPr="00A6417B" w:rsidRDefault="00A6417B" w:rsidP="00A6417B">
      <w:pPr>
        <w:tabs>
          <w:tab w:val="left" w:pos="993"/>
        </w:tabs>
        <w:ind w:firstLine="567"/>
        <w:jc w:val="both"/>
      </w:pPr>
      <w:r w:rsidRPr="00A6417B">
        <w:t xml:space="preserve">1.3.4. Привлекаемое </w:t>
      </w:r>
      <w:r w:rsidRPr="00A6417B">
        <w:rPr>
          <w:i/>
        </w:rPr>
        <w:t>(Контрагентом)</w:t>
      </w:r>
      <w:r w:rsidRPr="00A6417B">
        <w:t xml:space="preserve"> для исполнения своих обязательств третье лицо (далее – </w:t>
      </w:r>
      <w:r w:rsidRPr="00A6417B">
        <w:rPr>
          <w:lang w:val="en-US"/>
        </w:rPr>
        <w:t>c</w:t>
      </w:r>
      <w:r w:rsidRPr="00A6417B">
        <w:t xml:space="preserve">оисполнитель): </w:t>
      </w:r>
    </w:p>
    <w:p w:rsidR="00A6417B" w:rsidRPr="00A6417B" w:rsidRDefault="00A6417B" w:rsidP="00A6417B">
      <w:pPr>
        <w:tabs>
          <w:tab w:val="left" w:pos="993"/>
        </w:tabs>
        <w:ind w:firstLine="567"/>
        <w:jc w:val="both"/>
      </w:pPr>
      <w:r w:rsidRPr="00A6417B">
        <w:t>1)</w:t>
      </w:r>
      <w:r w:rsidRPr="00A6417B">
        <w:tab/>
        <w:t>исполняет свои обязательства собственными силами и средствами и (или)</w:t>
      </w:r>
    </w:p>
    <w:p w:rsidR="00A6417B" w:rsidRPr="00A6417B" w:rsidRDefault="00A6417B" w:rsidP="00A6417B">
      <w:pPr>
        <w:tabs>
          <w:tab w:val="left" w:pos="993"/>
        </w:tabs>
        <w:ind w:firstLine="567"/>
        <w:jc w:val="both"/>
      </w:pPr>
      <w:r w:rsidRPr="00A6417B">
        <w:t>2)</w:t>
      </w:r>
      <w:r w:rsidRPr="00A6417B">
        <w:tab/>
        <w:t>может привлечь для исполнения своих обязательств иное третье лицо (далее – контрагент</w:t>
      </w:r>
      <w:r w:rsidRPr="00A6417B">
        <w:rPr>
          <w:i/>
        </w:rPr>
        <w:t xml:space="preserve"> </w:t>
      </w:r>
      <w:r w:rsidRPr="00A6417B">
        <w:t xml:space="preserve">соисполнителя). </w:t>
      </w:r>
    </w:p>
    <w:p w:rsidR="00A6417B" w:rsidRPr="00A6417B" w:rsidRDefault="00A6417B" w:rsidP="00A6417B">
      <w:pPr>
        <w:ind w:firstLine="567"/>
        <w:jc w:val="both"/>
      </w:pPr>
      <w:r w:rsidRPr="00A6417B">
        <w:t xml:space="preserve">1.3.5. Соисполнитель </w:t>
      </w:r>
      <w:bookmarkStart w:id="3" w:name="_Hlk99457117"/>
      <w:r w:rsidRPr="00A6417B">
        <w:t>(контрагент соисполнителя в случае его привлечения)</w:t>
      </w:r>
      <w:bookmarkEnd w:id="3"/>
      <w:r w:rsidRPr="00A6417B">
        <w:t xml:space="preserve"> является добросовестным поставщиком товаров (работ, услуг) и обладает достаточными имущественными и трудовыми ресурсами </w:t>
      </w:r>
      <w:bookmarkStart w:id="4" w:name="_Hlk99457137"/>
      <w:r w:rsidRPr="00A6417B">
        <w:t>для исполнения обязательств по поставке товаров (выполнению работ, оказанию услуг) собственными либо привлеченными силами и средствами</w:t>
      </w:r>
      <w:bookmarkEnd w:id="4"/>
      <w:r w:rsidRPr="00A6417B">
        <w:t xml:space="preserve">. </w:t>
      </w:r>
    </w:p>
    <w:p w:rsidR="00A6417B" w:rsidRPr="00A6417B" w:rsidRDefault="00A6417B" w:rsidP="00A6417B">
      <w:pPr>
        <w:ind w:firstLine="567"/>
        <w:jc w:val="both"/>
      </w:pPr>
      <w:r w:rsidRPr="00A6417B">
        <w:rPr>
          <w:i/>
        </w:rPr>
        <w:t xml:space="preserve">(Контрагент) </w:t>
      </w:r>
      <w:r w:rsidRPr="00A6417B">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6417B" w:rsidRPr="00A6417B" w:rsidRDefault="00A6417B" w:rsidP="00A6417B">
      <w:pPr>
        <w:ind w:firstLine="567"/>
        <w:jc w:val="both"/>
      </w:pPr>
      <w:r w:rsidRPr="00A6417B">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6417B">
        <w:rPr>
          <w:i/>
        </w:rPr>
        <w:t>Контрагенту)</w:t>
      </w:r>
      <w:r w:rsidRPr="00A6417B">
        <w:t>, с актуальными для (</w:t>
      </w:r>
      <w:r w:rsidRPr="00A6417B">
        <w:rPr>
          <w:i/>
        </w:rPr>
        <w:t>Общества</w:t>
      </w:r>
      <w:r w:rsidRPr="00A6417B">
        <w:t>) сведениями,</w:t>
      </w:r>
    </w:p>
    <w:p w:rsidR="00A6417B" w:rsidRPr="00A6417B" w:rsidRDefault="00A6417B" w:rsidP="00A6417B">
      <w:pPr>
        <w:ind w:firstLine="567"/>
        <w:jc w:val="both"/>
      </w:pPr>
      <w:r w:rsidRPr="00A6417B">
        <w:t xml:space="preserve">- копии иных документов, подтверждающих исполнение (возможность исполнения) соисполнителем </w:t>
      </w:r>
      <w:r w:rsidRPr="00A6417B">
        <w:rPr>
          <w:i/>
        </w:rPr>
        <w:t>(Контрагента)</w:t>
      </w:r>
      <w:r w:rsidRPr="00A6417B">
        <w:t xml:space="preserve"> договора собственными силами и средствами </w:t>
      </w:r>
      <w:bookmarkStart w:id="5" w:name="_Hlk99457203"/>
      <w:r w:rsidRPr="00A6417B">
        <w:t>либо привлеченными силами и средствами</w:t>
      </w:r>
      <w:bookmarkEnd w:id="5"/>
      <w:r w:rsidRPr="00A6417B">
        <w:t xml:space="preserve">. </w:t>
      </w:r>
    </w:p>
    <w:p w:rsidR="00A6417B" w:rsidRPr="00A6417B" w:rsidRDefault="00A6417B" w:rsidP="00A6417B">
      <w:pPr>
        <w:ind w:firstLine="567"/>
        <w:jc w:val="both"/>
      </w:pPr>
      <w:r w:rsidRPr="00A6417B">
        <w:t>1.3.6.</w:t>
      </w:r>
      <w:r w:rsidRPr="00A6417B">
        <w:rPr>
          <w:i/>
        </w:rPr>
        <w:t> </w:t>
      </w:r>
      <w:r w:rsidRPr="00A6417B">
        <w:t xml:space="preserve">При этом </w:t>
      </w:r>
      <w:r w:rsidRPr="00A6417B">
        <w:rPr>
          <w:i/>
        </w:rPr>
        <w:t>(Контрагент)</w:t>
      </w:r>
      <w:r w:rsidRPr="00A6417B">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6417B" w:rsidRPr="00A6417B" w:rsidRDefault="00A6417B" w:rsidP="00A6417B">
      <w:pPr>
        <w:ind w:firstLine="567"/>
        <w:jc w:val="both"/>
      </w:pPr>
      <w:r w:rsidRPr="00A6417B">
        <w:lastRenderedPageBreak/>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6417B" w:rsidRPr="00A6417B" w:rsidRDefault="00A6417B" w:rsidP="00A6417B">
      <w:pPr>
        <w:ind w:firstLine="567"/>
        <w:jc w:val="both"/>
      </w:pPr>
      <w:r w:rsidRPr="00A6417B">
        <w:t>При этом (</w:t>
      </w:r>
      <w:r w:rsidRPr="00A6417B">
        <w:rPr>
          <w:i/>
        </w:rPr>
        <w:t>Контрагент</w:t>
      </w:r>
      <w:r w:rsidRPr="00A6417B">
        <w:t xml:space="preserve">) гарантирует (обязуется): </w:t>
      </w:r>
    </w:p>
    <w:p w:rsidR="00A6417B" w:rsidRPr="00A6417B" w:rsidRDefault="00A6417B" w:rsidP="00DC1760">
      <w:pPr>
        <w:numPr>
          <w:ilvl w:val="0"/>
          <w:numId w:val="35"/>
        </w:numPr>
        <w:tabs>
          <w:tab w:val="left" w:pos="851"/>
        </w:tabs>
        <w:ind w:left="0" w:firstLine="567"/>
        <w:jc w:val="both"/>
      </w:pPr>
      <w:r w:rsidRPr="00A6417B">
        <w:t xml:space="preserve">что все его действия по привлечению соисполнителя будут оформлены документально, </w:t>
      </w:r>
    </w:p>
    <w:p w:rsidR="00A6417B" w:rsidRPr="00A6417B" w:rsidRDefault="00A6417B" w:rsidP="00DC1760">
      <w:pPr>
        <w:numPr>
          <w:ilvl w:val="0"/>
          <w:numId w:val="35"/>
        </w:numPr>
        <w:tabs>
          <w:tab w:val="left" w:pos="851"/>
        </w:tabs>
        <w:ind w:left="0" w:firstLine="567"/>
        <w:jc w:val="both"/>
      </w:pPr>
      <w:r w:rsidRPr="00A6417B">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6417B" w:rsidRPr="00A6417B" w:rsidRDefault="00A6417B" w:rsidP="00A6417B">
      <w:pPr>
        <w:tabs>
          <w:tab w:val="left" w:pos="851"/>
        </w:tabs>
        <w:ind w:firstLine="567"/>
        <w:jc w:val="both"/>
      </w:pPr>
      <w:r w:rsidRPr="00A6417B">
        <w:t xml:space="preserve">1.3.8. По операциям с участием </w:t>
      </w:r>
      <w:r w:rsidRPr="00A6417B">
        <w:rPr>
          <w:i/>
        </w:rPr>
        <w:t>(Контрагента)</w:t>
      </w:r>
      <w:r w:rsidRPr="00A6417B">
        <w:t xml:space="preserve"> не имеется и не будет иметься признаков Несформированного источника вычета НДС.</w:t>
      </w:r>
    </w:p>
    <w:p w:rsidR="00A6417B" w:rsidRPr="00A6417B" w:rsidRDefault="00A6417B" w:rsidP="00A6417B">
      <w:pPr>
        <w:ind w:firstLine="567"/>
        <w:jc w:val="both"/>
      </w:pPr>
      <w:r w:rsidRPr="00A6417B">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6417B" w:rsidRPr="00A6417B" w:rsidRDefault="00A6417B" w:rsidP="00A6417B">
      <w:pPr>
        <w:ind w:firstLine="567"/>
        <w:jc w:val="both"/>
      </w:pPr>
      <w:r w:rsidRPr="00A6417B">
        <w:t>1.3.10. </w:t>
      </w:r>
      <w:bookmarkStart w:id="6" w:name="_Hlk99378569"/>
      <w:r w:rsidRPr="00A6417B">
        <w:t>Обязуется включить в договор, заключенный соисполнителем,</w:t>
      </w:r>
      <w:r w:rsidRPr="00A6417B" w:rsidDel="00441ACF">
        <w:t xml:space="preserve"> </w:t>
      </w:r>
      <w:bookmarkEnd w:id="6"/>
      <w:r w:rsidRPr="00A6417B">
        <w:t xml:space="preserve">следующее обязательное условие: </w:t>
      </w:r>
    </w:p>
    <w:p w:rsidR="00A6417B" w:rsidRPr="00A6417B" w:rsidRDefault="00A6417B" w:rsidP="00A6417B">
      <w:pPr>
        <w:ind w:firstLine="567"/>
        <w:jc w:val="both"/>
      </w:pPr>
      <w:r w:rsidRPr="00A6417B">
        <w:t>«(</w:t>
      </w:r>
      <w:r w:rsidRPr="00A6417B">
        <w:rPr>
          <w:i/>
        </w:rPr>
        <w:t>Соисполнитель),</w:t>
      </w:r>
      <w:r w:rsidRPr="00A6417B">
        <w:t xml:space="preserve"> подписывая договор, тем самым представляет </w:t>
      </w:r>
      <w:r w:rsidRPr="00A6417B">
        <w:rPr>
          <w:i/>
        </w:rPr>
        <w:t>(Контрагенту)</w:t>
      </w:r>
      <w:r w:rsidRPr="00A6417B">
        <w:t xml:space="preserve"> и </w:t>
      </w:r>
      <w:r w:rsidRPr="00A6417B">
        <w:rPr>
          <w:i/>
        </w:rPr>
        <w:t>(Обществу)</w:t>
      </w:r>
      <w:r w:rsidRPr="00A6417B">
        <w:t xml:space="preserve"> сроком действия с начала календарного квартала, в котором заключен договор с </w:t>
      </w:r>
      <w:r w:rsidRPr="00A6417B">
        <w:rPr>
          <w:i/>
        </w:rPr>
        <w:t>(Соисполнителем)</w:t>
      </w:r>
      <w:r w:rsidRPr="00A6417B">
        <w:t>, и бессрочно согласие на раскрытие, распространение и публикацию (</w:t>
      </w:r>
      <w:r w:rsidRPr="00A6417B">
        <w:rPr>
          <w:i/>
        </w:rPr>
        <w:t>Контрагентом</w:t>
      </w:r>
      <w:r w:rsidRPr="00A6417B">
        <w:t xml:space="preserve">) и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6417B">
        <w:rPr>
          <w:i/>
        </w:rPr>
        <w:t>(Соисполнителя)</w:t>
      </w:r>
      <w:r w:rsidRPr="00A6417B">
        <w:t xml:space="preserve">: </w:t>
      </w:r>
    </w:p>
    <w:p w:rsidR="00A6417B" w:rsidRPr="00A6417B" w:rsidRDefault="00A6417B" w:rsidP="000E2D78">
      <w:pPr>
        <w:tabs>
          <w:tab w:val="left" w:pos="851"/>
        </w:tabs>
        <w:ind w:firstLine="567"/>
        <w:jc w:val="both"/>
      </w:pPr>
      <w:r w:rsidRPr="00A6417B">
        <w:t>1)</w:t>
      </w:r>
      <w:r w:rsidRPr="00A6417B">
        <w:tab/>
        <w:t>сведений о наличии (урегулировании, неурегулировании) Несформированного источника вычета НДС по цепочке поставщиков товаров (работ, услуг) для принятия к вычету НДС по операциям с участием (</w:t>
      </w:r>
      <w:r w:rsidRPr="00A6417B">
        <w:rPr>
          <w:i/>
        </w:rPr>
        <w:t>Соисполнителя</w:t>
      </w:r>
      <w:r w:rsidRPr="00A6417B">
        <w:t>),</w:t>
      </w:r>
    </w:p>
    <w:p w:rsidR="00A6417B" w:rsidRPr="00A6417B" w:rsidRDefault="00A6417B" w:rsidP="000E2D78">
      <w:pPr>
        <w:tabs>
          <w:tab w:val="left" w:pos="851"/>
        </w:tabs>
        <w:ind w:firstLine="567"/>
        <w:jc w:val="both"/>
      </w:pPr>
      <w:r w:rsidRPr="00A6417B">
        <w:t>2)</w:t>
      </w:r>
      <w:r w:rsidRPr="00A6417B">
        <w:tab/>
        <w:t xml:space="preserve">иных сведений, официальным образом полученных </w:t>
      </w:r>
      <w:r w:rsidRPr="00A6417B">
        <w:rPr>
          <w:i/>
        </w:rPr>
        <w:t>(Контрагентом)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Соисполнителя</w:t>
      </w:r>
      <w:r w:rsidRPr="00A6417B">
        <w:t xml:space="preserve">)». </w:t>
      </w:r>
    </w:p>
    <w:p w:rsidR="00A6417B" w:rsidRPr="00A6417B" w:rsidRDefault="00A6417B" w:rsidP="00A6417B">
      <w:pPr>
        <w:ind w:firstLine="567"/>
        <w:jc w:val="both"/>
      </w:pPr>
      <w:r w:rsidRPr="00A6417B">
        <w:t xml:space="preserve">1.3.11. Все совершаемые </w:t>
      </w:r>
      <w:r w:rsidRPr="00A6417B">
        <w:rPr>
          <w:i/>
        </w:rPr>
        <w:t>(Контрагентом)</w:t>
      </w:r>
      <w:r w:rsidRPr="00A6417B">
        <w:t xml:space="preserve"> операции будут своевременно, полностью и достоверно отражены в счетах-фактурах и первичных документах (</w:t>
      </w:r>
      <w:r w:rsidRPr="00A6417B">
        <w:rPr>
          <w:i/>
        </w:rPr>
        <w:t>Контрагента</w:t>
      </w:r>
      <w:r w:rsidRPr="00A6417B">
        <w:t>) и в его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Будет требовать от соисполнителей, чтобы все совершаемые ими с </w:t>
      </w:r>
      <w:r w:rsidRPr="00A6417B">
        <w:rPr>
          <w:i/>
        </w:rPr>
        <w:t>(Контрагентом)</w:t>
      </w:r>
      <w:r w:rsidRPr="00A6417B">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1.3.12. Предоставит </w:t>
      </w:r>
      <w:r w:rsidRPr="00A6417B">
        <w:rPr>
          <w:i/>
        </w:rPr>
        <w:t>(Обществу)</w:t>
      </w:r>
      <w:r w:rsidRPr="00A6417B">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6417B" w:rsidRPr="00A6417B" w:rsidRDefault="00A6417B" w:rsidP="00A6417B">
      <w:pPr>
        <w:ind w:firstLine="567"/>
        <w:jc w:val="both"/>
      </w:pPr>
      <w:r w:rsidRPr="00A6417B">
        <w:t>Обеспечит предоставление соисполнителем</w:t>
      </w:r>
      <w:r w:rsidRPr="00A6417B">
        <w:rPr>
          <w:i/>
        </w:rPr>
        <w:t xml:space="preserve"> (Контрагенту) </w:t>
      </w:r>
      <w:r w:rsidRPr="00A6417B">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6417B">
        <w:rPr>
          <w:i/>
        </w:rPr>
        <w:t>(Контрагентом)</w:t>
      </w:r>
      <w:r w:rsidRPr="00A6417B">
        <w:t xml:space="preserve"> и соисполнителем в целях исполнения настоящего Договора. </w:t>
      </w:r>
    </w:p>
    <w:p w:rsidR="00A6417B" w:rsidRPr="00A6417B" w:rsidRDefault="00A6417B" w:rsidP="00A6417B">
      <w:pPr>
        <w:ind w:firstLine="567"/>
        <w:jc w:val="both"/>
      </w:pPr>
      <w:r w:rsidRPr="00A6417B">
        <w:t>1.3.13. Предоставит (</w:t>
      </w:r>
      <w:r w:rsidRPr="00A6417B">
        <w:rPr>
          <w:i/>
        </w:rPr>
        <w:t xml:space="preserve">Обществу), </w:t>
      </w:r>
      <w:r w:rsidRPr="00A6417B">
        <w:t>или органам государственного контроля, или суду по первому требованию, а также обеспечит предоставление</w:t>
      </w:r>
      <w:r w:rsidRPr="00A6417B" w:rsidDel="005D543A">
        <w:rPr>
          <w:i/>
        </w:rPr>
        <w:t xml:space="preserve"> </w:t>
      </w:r>
      <w:r w:rsidRPr="00A6417B">
        <w:t>соисполнителем</w:t>
      </w:r>
      <w:r w:rsidRPr="00A6417B">
        <w:rPr>
          <w:i/>
        </w:rPr>
        <w:t xml:space="preserve"> </w:t>
      </w:r>
      <w:r w:rsidRPr="00A6417B">
        <w:t>и контрагентом соисполнителя в том числе, но не ограничиваясь этим, надлежащим образом заверенные копии:</w:t>
      </w:r>
    </w:p>
    <w:p w:rsidR="00A6417B" w:rsidRPr="00A6417B" w:rsidRDefault="00A6417B" w:rsidP="007D49C3">
      <w:pPr>
        <w:numPr>
          <w:ilvl w:val="0"/>
          <w:numId w:val="28"/>
        </w:numPr>
        <w:tabs>
          <w:tab w:val="left" w:pos="851"/>
        </w:tabs>
        <w:ind w:left="0" w:firstLine="567"/>
        <w:jc w:val="both"/>
      </w:pPr>
      <w:r w:rsidRPr="00A6417B">
        <w:t>документов, относящихся к осуществлению операций по исполнению настоящего Договора и договоров, заключенных в целях исполнения (во исполнение) настоящего Договора, и подтверждающих гарантии и заверения, указанные в настоящем разделе Особых условий,</w:t>
      </w:r>
    </w:p>
    <w:p w:rsidR="00A6417B" w:rsidRPr="00A6417B" w:rsidRDefault="00A6417B" w:rsidP="007D49C3">
      <w:pPr>
        <w:numPr>
          <w:ilvl w:val="0"/>
          <w:numId w:val="28"/>
        </w:numPr>
        <w:tabs>
          <w:tab w:val="left" w:pos="851"/>
        </w:tabs>
        <w:ind w:left="0" w:firstLine="567"/>
        <w:jc w:val="both"/>
      </w:pPr>
      <w:r w:rsidRPr="00A6417B">
        <w:t xml:space="preserve">документов, подтверждающих наличие у </w:t>
      </w:r>
      <w:r w:rsidRPr="00A6417B">
        <w:rPr>
          <w:i/>
        </w:rPr>
        <w:t>(Контрагента),</w:t>
      </w:r>
      <w:r w:rsidRPr="00A6417B">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в целях исполнения (во исполнение) настоящего Договора)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6417B" w:rsidRPr="00A6417B" w:rsidRDefault="00A6417B" w:rsidP="00A6417B">
      <w:pPr>
        <w:ind w:firstLine="567"/>
        <w:jc w:val="both"/>
      </w:pPr>
      <w:r w:rsidRPr="00A6417B">
        <w:lastRenderedPageBreak/>
        <w:t>1.4. (</w:t>
      </w:r>
      <w:r w:rsidRPr="00A6417B">
        <w:rPr>
          <w:i/>
        </w:rPr>
        <w:t>Контрагент</w:t>
      </w:r>
      <w:r w:rsidRPr="00A6417B">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6417B" w:rsidRPr="00A6417B" w:rsidRDefault="00A6417B" w:rsidP="00A6417B">
      <w:pPr>
        <w:tabs>
          <w:tab w:val="left" w:pos="993"/>
        </w:tabs>
        <w:ind w:firstLine="567"/>
        <w:jc w:val="both"/>
      </w:pPr>
      <w:r w:rsidRPr="00A6417B">
        <w:t>1)</w:t>
      </w:r>
      <w:r w:rsidRPr="00A6417B">
        <w:tab/>
        <w:t>не совершать действий, результатом которых будет изменение и (или) отзыв ранее предоставленного Согласия налогоплательщика,</w:t>
      </w:r>
    </w:p>
    <w:p w:rsidR="00A6417B" w:rsidRPr="00A6417B" w:rsidRDefault="00A6417B" w:rsidP="00A6417B">
      <w:pPr>
        <w:tabs>
          <w:tab w:val="left" w:pos="993"/>
        </w:tabs>
        <w:ind w:firstLine="567"/>
        <w:jc w:val="both"/>
      </w:pPr>
      <w:r w:rsidRPr="00A6417B">
        <w:t>2)</w:t>
      </w:r>
      <w:r w:rsidRPr="00A6417B">
        <w:tab/>
        <w:t xml:space="preserve"> что соисполнитель</w:t>
      </w:r>
      <w:r w:rsidRPr="00A6417B">
        <w:rPr>
          <w:i/>
        </w:rPr>
        <w:t xml:space="preserve"> </w:t>
      </w:r>
      <w:r w:rsidRPr="00A6417B">
        <w:t>и</w:t>
      </w:r>
      <w:r w:rsidRPr="00A6417B">
        <w:rPr>
          <w:i/>
        </w:rPr>
        <w:t xml:space="preserve"> </w:t>
      </w:r>
      <w:r w:rsidRPr="00A6417B">
        <w:t>контрагент</w:t>
      </w:r>
      <w:r w:rsidRPr="00A6417B">
        <w:rPr>
          <w:i/>
        </w:rPr>
        <w:t xml:space="preserve"> </w:t>
      </w:r>
      <w:r w:rsidRPr="00A6417B">
        <w:t>соисполнителя</w:t>
      </w:r>
      <w:r w:rsidRPr="00A6417B" w:rsidDel="009D3AE7">
        <w:t xml:space="preserve"> </w:t>
      </w:r>
      <w:r w:rsidRPr="00A6417B">
        <w:t>не будут совершать действий, результатом которых будет изменение и (или) отзыв ранее предоставленного</w:t>
      </w:r>
      <w:r w:rsidRPr="00A6417B" w:rsidDel="00F7786F">
        <w:t xml:space="preserve"> </w:t>
      </w:r>
      <w:r w:rsidRPr="00A6417B">
        <w:t xml:space="preserve">Согласия налогоплательщика. </w:t>
      </w:r>
    </w:p>
    <w:p w:rsidR="00A6417B" w:rsidRPr="00A6417B" w:rsidRDefault="00A6417B" w:rsidP="00A6417B">
      <w:pPr>
        <w:ind w:firstLine="567"/>
        <w:jc w:val="both"/>
      </w:pPr>
    </w:p>
    <w:p w:rsidR="00A6417B" w:rsidRPr="00A6417B" w:rsidRDefault="00A6417B" w:rsidP="00A6417B">
      <w:pPr>
        <w:ind w:firstLine="567"/>
        <w:jc w:val="both"/>
        <w:rPr>
          <w:b/>
        </w:rPr>
      </w:pPr>
      <w:bookmarkStart w:id="7" w:name="_Hlk99457931"/>
      <w:r w:rsidRPr="00A6417B">
        <w:rPr>
          <w:b/>
        </w:rPr>
        <w:t xml:space="preserve">2. Возмещение имущественных потерь и (или) убытков </w:t>
      </w:r>
    </w:p>
    <w:bookmarkEnd w:id="7"/>
    <w:p w:rsidR="00A6417B" w:rsidRPr="00A6417B" w:rsidRDefault="00A6417B" w:rsidP="00A6417B">
      <w:pPr>
        <w:ind w:firstLine="567"/>
        <w:jc w:val="both"/>
      </w:pPr>
      <w:r w:rsidRPr="00A6417B">
        <w:t>2.1. 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(ст. 406.1 ГК РФ) и (или) убытки (ст. 15, ст. 393 ГК РФ), которые возникнут у </w:t>
      </w:r>
      <w:r w:rsidRPr="00A6417B">
        <w:rPr>
          <w:i/>
        </w:rPr>
        <w:t>(Общества</w:t>
      </w:r>
      <w:r w:rsidRPr="00A6417B">
        <w:t xml:space="preserve">) в случае принятия акта органа государственной власти (в частности, но не ограничиваясь этим, решения налогового органа или постановления о возбуждении уголовного дела), из которого будет следовать, что </w:t>
      </w:r>
      <w:r w:rsidRPr="00A6417B">
        <w:rPr>
          <w:i/>
        </w:rPr>
        <w:t>(Общество)</w:t>
      </w:r>
      <w:r w:rsidRPr="00A6417B">
        <w:t xml:space="preserve"> не вправе уменьшить налоговую базу и (или) сумму подлежащего уплате налога по операциям с (</w:t>
      </w:r>
      <w:r w:rsidRPr="00A6417B">
        <w:rPr>
          <w:i/>
        </w:rPr>
        <w:t>Контрагентом</w:t>
      </w:r>
      <w:r w:rsidRPr="00A6417B">
        <w:t>).</w:t>
      </w:r>
    </w:p>
    <w:p w:rsidR="00A6417B" w:rsidRPr="00A6417B" w:rsidRDefault="00A6417B" w:rsidP="00A6417B">
      <w:pPr>
        <w:ind w:firstLine="567"/>
        <w:jc w:val="both"/>
      </w:pPr>
      <w:r w:rsidRPr="00A6417B">
        <w:t>Для целей применения настоящего пункта Особых условий Стороны согласовали в пунктах 2.1.1 – 2.1.3 Особых условий следующее:</w:t>
      </w:r>
    </w:p>
    <w:p w:rsidR="00A6417B" w:rsidRPr="00A6417B" w:rsidRDefault="00A6417B" w:rsidP="00A6417B">
      <w:pPr>
        <w:ind w:firstLine="567"/>
        <w:jc w:val="both"/>
        <w:rPr>
          <w:i/>
        </w:rPr>
      </w:pPr>
      <w:r w:rsidRPr="00A6417B">
        <w:t xml:space="preserve">2.1.1. Заранее оцененный размер всех имущественных потерь и (или) убытков равен совокупности уплаченных и (или) подлежащих уплате </w:t>
      </w:r>
      <w:r w:rsidRPr="00A6417B">
        <w:rPr>
          <w:i/>
        </w:rPr>
        <w:t>(Обществом):</w:t>
      </w:r>
    </w:p>
    <w:p w:rsidR="00A6417B" w:rsidRPr="00A6417B" w:rsidRDefault="00A6417B" w:rsidP="007D49C3">
      <w:pPr>
        <w:numPr>
          <w:ilvl w:val="0"/>
          <w:numId w:val="37"/>
        </w:numPr>
        <w:tabs>
          <w:tab w:val="left" w:pos="993"/>
        </w:tabs>
        <w:ind w:left="0" w:firstLine="709"/>
        <w:jc w:val="both"/>
      </w:pPr>
      <w:r w:rsidRPr="00A6417B">
        <w:t xml:space="preserve">сумм налогов, в вычете которых </w:t>
      </w:r>
      <w:r w:rsidRPr="00A6417B">
        <w:rPr>
          <w:i/>
        </w:rPr>
        <w:t>(Обществу)</w:t>
      </w:r>
      <w:r w:rsidRPr="00A6417B">
        <w:t xml:space="preserve"> было отказано, </w:t>
      </w:r>
    </w:p>
    <w:p w:rsidR="00A6417B" w:rsidRPr="00A6417B" w:rsidRDefault="00A6417B" w:rsidP="007D49C3">
      <w:pPr>
        <w:numPr>
          <w:ilvl w:val="0"/>
          <w:numId w:val="37"/>
        </w:numPr>
        <w:tabs>
          <w:tab w:val="left" w:pos="993"/>
        </w:tabs>
        <w:ind w:left="0" w:firstLine="709"/>
        <w:jc w:val="both"/>
      </w:pPr>
      <w:r w:rsidRPr="00A6417B">
        <w:t xml:space="preserve">сумм налогов, уплаченных или подлежащих уплате </w:t>
      </w:r>
      <w:r w:rsidRPr="00A6417B">
        <w:rPr>
          <w:i/>
        </w:rPr>
        <w:t>(Обществом)</w:t>
      </w:r>
      <w:r w:rsidRPr="00A6417B">
        <w:t xml:space="preserve"> вследствие непризнания для целей налогообложения расходов по операциям, вытекающим из настоящего Договора, </w:t>
      </w:r>
    </w:p>
    <w:p w:rsidR="00A6417B" w:rsidRPr="00A6417B" w:rsidRDefault="00A6417B" w:rsidP="007D49C3">
      <w:pPr>
        <w:numPr>
          <w:ilvl w:val="0"/>
          <w:numId w:val="37"/>
        </w:numPr>
        <w:tabs>
          <w:tab w:val="left" w:pos="993"/>
        </w:tabs>
        <w:ind w:left="0" w:firstLine="709"/>
        <w:jc w:val="both"/>
      </w:pPr>
      <w:r w:rsidRPr="00A6417B">
        <w:t>суммы пени, размер которых будет определен в предусмотренном законодательством порядке,</w:t>
      </w:r>
    </w:p>
    <w:p w:rsidR="00A6417B" w:rsidRPr="00A6417B" w:rsidRDefault="00A6417B" w:rsidP="007D49C3">
      <w:pPr>
        <w:numPr>
          <w:ilvl w:val="0"/>
          <w:numId w:val="37"/>
        </w:numPr>
        <w:tabs>
          <w:tab w:val="left" w:pos="993"/>
        </w:tabs>
        <w:ind w:left="0" w:firstLine="709"/>
        <w:jc w:val="both"/>
      </w:pPr>
      <w:r w:rsidRPr="00A6417B">
        <w:t xml:space="preserve">суммы предъявленных </w:t>
      </w:r>
      <w:r w:rsidRPr="00A6417B">
        <w:rPr>
          <w:i/>
        </w:rPr>
        <w:t>(Обществу)</w:t>
      </w:r>
      <w:r w:rsidRPr="00A6417B">
        <w:t xml:space="preserve"> штрафов за неуплату (неполную уплату) налогов,</w:t>
      </w:r>
    </w:p>
    <w:p w:rsidR="00A6417B" w:rsidRPr="00A6417B" w:rsidRDefault="00A6417B" w:rsidP="007D49C3">
      <w:pPr>
        <w:numPr>
          <w:ilvl w:val="0"/>
          <w:numId w:val="37"/>
        </w:numPr>
        <w:tabs>
          <w:tab w:val="left" w:pos="993"/>
        </w:tabs>
        <w:ind w:left="0" w:firstLine="709"/>
        <w:jc w:val="both"/>
      </w:pPr>
      <w:r w:rsidRPr="00A6417B">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6417B">
        <w:rPr>
          <w:i/>
        </w:rPr>
        <w:t>(Контрагентом)</w:t>
      </w:r>
      <w:r w:rsidRPr="00A6417B">
        <w:t xml:space="preserve"> всех имущественных потерь и (или) убытков </w:t>
      </w:r>
      <w:r w:rsidRPr="00A6417B">
        <w:rPr>
          <w:i/>
        </w:rPr>
        <w:t>(Общества)</w:t>
      </w:r>
      <w:r w:rsidRPr="00A6417B">
        <w:t>, определенных пунктом 2.1. Особых условий.</w:t>
      </w:r>
    </w:p>
    <w:p w:rsidR="00A6417B" w:rsidRPr="00A6417B" w:rsidRDefault="00A6417B" w:rsidP="00A6417B">
      <w:pPr>
        <w:ind w:firstLine="567"/>
        <w:jc w:val="both"/>
      </w:pPr>
      <w:r w:rsidRPr="00A6417B">
        <w:t xml:space="preserve">2.1.2. Акт органа государственной власти является достаточным доказательством имущественных потерь и (или) убытков </w:t>
      </w:r>
      <w:r w:rsidRPr="00A6417B">
        <w:rPr>
          <w:i/>
        </w:rPr>
        <w:t>(Общества)</w:t>
      </w:r>
      <w:r w:rsidRPr="00A6417B">
        <w:t xml:space="preserve"> вне зависимости от факта его обжалования.</w:t>
      </w:r>
    </w:p>
    <w:p w:rsidR="00A6417B" w:rsidRPr="00A6417B" w:rsidRDefault="00A6417B" w:rsidP="00A6417B">
      <w:pPr>
        <w:ind w:firstLine="567"/>
        <w:jc w:val="both"/>
      </w:pPr>
      <w:r w:rsidRPr="00A6417B">
        <w:t xml:space="preserve">По требованию </w:t>
      </w:r>
      <w:r w:rsidRPr="00A6417B">
        <w:rPr>
          <w:i/>
        </w:rPr>
        <w:t>(Общества)</w:t>
      </w:r>
      <w:r w:rsidRPr="00A6417B">
        <w:t xml:space="preserve"> (</w:t>
      </w:r>
      <w:r w:rsidRPr="00A6417B">
        <w:rPr>
          <w:i/>
        </w:rPr>
        <w:t>Контрагент</w:t>
      </w:r>
      <w:r w:rsidRPr="00A6417B">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6417B">
        <w:rPr>
          <w:i/>
        </w:rPr>
        <w:t>(Общества</w:t>
      </w:r>
      <w:r w:rsidRPr="00A6417B">
        <w:t xml:space="preserve">) в обжалованиях акта(-ов) органа государственной власти, вынесенного(-ых) в отношении </w:t>
      </w:r>
      <w:r w:rsidRPr="00A6417B">
        <w:rPr>
          <w:i/>
        </w:rPr>
        <w:t>(Общества)</w:t>
      </w:r>
      <w:r w:rsidRPr="00A6417B">
        <w:t>, в части, касающейся сделок с участием (</w:t>
      </w:r>
      <w:r w:rsidRPr="00A6417B">
        <w:rPr>
          <w:i/>
        </w:rPr>
        <w:t>Контрагента</w:t>
      </w:r>
      <w:r w:rsidRPr="00A6417B">
        <w:t>), и (или) его соисполнителей, и (или) контрагентов</w:t>
      </w:r>
      <w:r w:rsidRPr="00A6417B">
        <w:rPr>
          <w:i/>
        </w:rPr>
        <w:t xml:space="preserve"> </w:t>
      </w:r>
      <w:r w:rsidRPr="00A6417B">
        <w:t xml:space="preserve">соисполнителей, и предоставлять по письменному или устному запросу </w:t>
      </w:r>
      <w:r w:rsidRPr="00A6417B">
        <w:rPr>
          <w:i/>
        </w:rPr>
        <w:t>(Общества)</w:t>
      </w:r>
      <w:r w:rsidRPr="00A6417B">
        <w:t xml:space="preserve"> информацию и документы.  </w:t>
      </w:r>
    </w:p>
    <w:p w:rsidR="00A6417B" w:rsidRPr="00A6417B" w:rsidRDefault="00A6417B" w:rsidP="00A6417B">
      <w:pPr>
        <w:ind w:firstLine="567"/>
        <w:jc w:val="both"/>
      </w:pPr>
      <w:r w:rsidRPr="00A6417B">
        <w:rPr>
          <w:i/>
        </w:rPr>
        <w:t>(Общество)</w:t>
      </w:r>
      <w:r w:rsidRPr="00A6417B">
        <w:t xml:space="preserve"> по запросу (</w:t>
      </w:r>
      <w:r w:rsidRPr="00A6417B">
        <w:rPr>
          <w:i/>
        </w:rPr>
        <w:t>Контрагента</w:t>
      </w:r>
      <w:r w:rsidRPr="00A6417B">
        <w:t>) окажет содействие в участии (</w:t>
      </w:r>
      <w:r w:rsidRPr="00A6417B">
        <w:rPr>
          <w:i/>
        </w:rPr>
        <w:t>Контрагента)</w:t>
      </w:r>
      <w:r w:rsidRPr="00A6417B">
        <w:t xml:space="preserve"> и (или) соисполнителей </w:t>
      </w:r>
      <w:r w:rsidRPr="00A6417B">
        <w:rPr>
          <w:i/>
        </w:rPr>
        <w:t>(Контрагента),</w:t>
      </w:r>
      <w:r w:rsidRPr="00A6417B">
        <w:t xml:space="preserve"> и (или) контрагентов соисполнителей</w:t>
      </w:r>
      <w:r w:rsidRPr="00A6417B">
        <w:rPr>
          <w:i/>
        </w:rPr>
        <w:t xml:space="preserve"> </w:t>
      </w:r>
      <w:r w:rsidRPr="00A6417B">
        <w:t xml:space="preserve">в процессе обжалования на стороне </w:t>
      </w:r>
      <w:r w:rsidRPr="00A6417B">
        <w:rPr>
          <w:i/>
        </w:rPr>
        <w:t>(Общества)</w:t>
      </w:r>
      <w:r w:rsidRPr="00A6417B">
        <w:t xml:space="preserve"> акта органа государственной власти, вынесенного в отношении </w:t>
      </w:r>
      <w:r w:rsidRPr="00A6417B">
        <w:rPr>
          <w:i/>
        </w:rPr>
        <w:t>(Общества)</w:t>
      </w:r>
      <w:r w:rsidRPr="00A6417B">
        <w:t>, в части, касающейся сделок с участием (</w:t>
      </w:r>
      <w:r w:rsidRPr="00A6417B">
        <w:rPr>
          <w:i/>
        </w:rPr>
        <w:t>Контрагента</w:t>
      </w:r>
      <w:r w:rsidRPr="00A6417B">
        <w:t>), и (или) соисполнителей, и (или) контрагентов</w:t>
      </w:r>
      <w:r w:rsidRPr="00A6417B">
        <w:rPr>
          <w:i/>
        </w:rPr>
        <w:t xml:space="preserve"> </w:t>
      </w:r>
      <w:r w:rsidRPr="00A6417B">
        <w:t>соисполнителей.</w:t>
      </w:r>
    </w:p>
    <w:p w:rsidR="00A6417B" w:rsidRPr="00A6417B" w:rsidRDefault="00A6417B" w:rsidP="00A6417B">
      <w:pPr>
        <w:ind w:firstLine="567"/>
        <w:jc w:val="both"/>
      </w:pPr>
      <w:r w:rsidRPr="00A6417B">
        <w:t>2.1.3. (</w:t>
      </w:r>
      <w:r w:rsidRPr="00A6417B">
        <w:rPr>
          <w:i/>
        </w:rPr>
        <w:t>Контрагент</w:t>
      </w:r>
      <w:r w:rsidRPr="00A6417B">
        <w:t xml:space="preserve">) обязуется возместить </w:t>
      </w:r>
      <w:r w:rsidRPr="00A6417B">
        <w:rPr>
          <w:i/>
        </w:rPr>
        <w:t>(Обществу)</w:t>
      </w:r>
      <w:r w:rsidRPr="00A6417B">
        <w:t xml:space="preserve"> все имущественные потери и (или) убытки </w:t>
      </w:r>
      <w:r w:rsidRPr="00A6417B">
        <w:rPr>
          <w:i/>
        </w:rPr>
        <w:t>(Общества)</w:t>
      </w:r>
      <w:r w:rsidRPr="00A6417B">
        <w:t xml:space="preserve"> в течение 5 (пяти) рабочих дней с даты получения (</w:t>
      </w:r>
      <w:r w:rsidRPr="00A6417B">
        <w:rPr>
          <w:i/>
        </w:rPr>
        <w:t>Контрагент</w:t>
      </w:r>
      <w:r w:rsidRPr="00A6417B">
        <w:t xml:space="preserve">ом) соответствующего требования </w:t>
      </w:r>
      <w:r w:rsidRPr="00A6417B">
        <w:rPr>
          <w:i/>
        </w:rPr>
        <w:t>(Общества)</w:t>
      </w:r>
      <w:r w:rsidRPr="00A6417B">
        <w:t xml:space="preserve">. </w:t>
      </w:r>
    </w:p>
    <w:p w:rsidR="00A6417B" w:rsidRPr="00A6417B" w:rsidRDefault="00A6417B" w:rsidP="00A6417B">
      <w:pPr>
        <w:ind w:firstLine="567"/>
        <w:jc w:val="both"/>
      </w:pPr>
      <w:r w:rsidRPr="00A6417B">
        <w:t>В случае направления указанного требования по почте заказным письмом оно считается полученным (</w:t>
      </w:r>
      <w:r w:rsidRPr="00A6417B">
        <w:rPr>
          <w:i/>
        </w:rPr>
        <w:t>Контрагентом</w:t>
      </w:r>
      <w:r w:rsidRPr="00A6417B">
        <w:t xml:space="preserve">) по истечении 6 (шести) дней с даты направления заказного письма. </w:t>
      </w:r>
    </w:p>
    <w:p w:rsidR="00A6417B" w:rsidRPr="00A6417B" w:rsidRDefault="00A6417B" w:rsidP="00A6417B">
      <w:pPr>
        <w:ind w:firstLine="567"/>
        <w:jc w:val="both"/>
      </w:pPr>
      <w:r w:rsidRPr="00A6417B">
        <w:t xml:space="preserve">Если </w:t>
      </w:r>
      <w:r w:rsidRPr="00A6417B">
        <w:rPr>
          <w:i/>
        </w:rPr>
        <w:t>(Контрагент)</w:t>
      </w:r>
      <w:r w:rsidRPr="00A6417B">
        <w:t xml:space="preserve"> изменил свой адрес места нахождения, не сообщив новый адрес места нахождения </w:t>
      </w:r>
      <w:r w:rsidRPr="00A6417B">
        <w:rPr>
          <w:i/>
        </w:rPr>
        <w:t>(Обществу),</w:t>
      </w:r>
      <w:r w:rsidRPr="00A6417B">
        <w:t xml:space="preserve"> и </w:t>
      </w:r>
      <w:r w:rsidRPr="00A6417B">
        <w:rPr>
          <w:i/>
        </w:rPr>
        <w:t>(Общество)</w:t>
      </w:r>
      <w:r w:rsidRPr="00A6417B">
        <w:t xml:space="preserve"> направило указанное требование по последнему сообщенному ему адресу (</w:t>
      </w:r>
      <w:r w:rsidRPr="00A6417B">
        <w:rPr>
          <w:i/>
        </w:rPr>
        <w:t>Контрагента)</w:t>
      </w:r>
      <w:r w:rsidRPr="00A6417B">
        <w:t>, такое требование считается полученным (</w:t>
      </w:r>
      <w:r w:rsidRPr="00A6417B">
        <w:rPr>
          <w:i/>
        </w:rPr>
        <w:t>Контрагентом</w:t>
      </w:r>
      <w:r w:rsidRPr="00A6417B">
        <w:t>) по истечении 6 (шести) дней с даты направления заказного письма по последнему, сообщенному (</w:t>
      </w:r>
      <w:r w:rsidRPr="00A6417B">
        <w:rPr>
          <w:i/>
        </w:rPr>
        <w:t xml:space="preserve">Контрагентом) (Обществу) </w:t>
      </w:r>
      <w:r w:rsidRPr="00A6417B">
        <w:t>адресу.</w:t>
      </w:r>
    </w:p>
    <w:p w:rsidR="00A6417B" w:rsidRPr="00A6417B" w:rsidRDefault="00A6417B" w:rsidP="00A6417B">
      <w:pPr>
        <w:ind w:firstLine="567"/>
        <w:jc w:val="both"/>
      </w:pPr>
      <w:r w:rsidRPr="00A6417B">
        <w:lastRenderedPageBreak/>
        <w:t>2.2.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и (или) убытки </w:t>
      </w:r>
      <w:r w:rsidRPr="00A6417B">
        <w:rPr>
          <w:i/>
        </w:rPr>
        <w:t>(Общества)</w:t>
      </w:r>
      <w:r w:rsidRPr="00A6417B">
        <w:t>, которые возникнут в случае неурегулирования ситуации в отношении Несформированного источника вычета НДС по операциям с участием (</w:t>
      </w:r>
      <w:r w:rsidRPr="00A6417B">
        <w:rPr>
          <w:i/>
        </w:rPr>
        <w:t>Контрагента</w:t>
      </w:r>
      <w:r w:rsidRPr="00A6417B">
        <w:t xml:space="preserve">), если вследствие такого неурегулирования </w:t>
      </w:r>
      <w:r w:rsidRPr="00A6417B">
        <w:rPr>
          <w:i/>
        </w:rPr>
        <w:t>(Общество)</w:t>
      </w:r>
      <w:r w:rsidRPr="00A6417B">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6417B" w:rsidRPr="00A6417B" w:rsidRDefault="00A6417B" w:rsidP="00A6417B">
      <w:pPr>
        <w:ind w:firstLine="567"/>
        <w:jc w:val="both"/>
      </w:pPr>
      <w:r w:rsidRPr="00A6417B">
        <w:t xml:space="preserve">Для целей применения настоящего пункта Особых условий Стороны согласовали в пунктах 2.2.1. – 2.2.4. Особых условий следующее: </w:t>
      </w:r>
    </w:p>
    <w:p w:rsidR="00A6417B" w:rsidRPr="00A6417B" w:rsidRDefault="00A6417B" w:rsidP="00A6417B">
      <w:pPr>
        <w:ind w:firstLine="567"/>
        <w:jc w:val="both"/>
      </w:pPr>
      <w:r w:rsidRPr="00A6417B">
        <w:t xml:space="preserve">2.2.1. Стороны достигли соглашения, что: </w:t>
      </w:r>
    </w:p>
    <w:p w:rsidR="00A6417B" w:rsidRPr="00A6417B" w:rsidRDefault="00A6417B" w:rsidP="00A6417B">
      <w:pPr>
        <w:tabs>
          <w:tab w:val="left" w:pos="851"/>
        </w:tabs>
        <w:ind w:firstLine="567"/>
        <w:jc w:val="both"/>
      </w:pPr>
      <w:r w:rsidRPr="00A6417B">
        <w:t>1)</w:t>
      </w:r>
      <w:r w:rsidRPr="00A6417B">
        <w:tab/>
        <w:t>Заранее оцененный размер имущественных потерь и (или) убытков, которые (</w:t>
      </w:r>
      <w:r w:rsidRPr="00A6417B">
        <w:rPr>
          <w:i/>
        </w:rPr>
        <w:t>Контрагент</w:t>
      </w:r>
      <w:r w:rsidRPr="00A6417B">
        <w:t xml:space="preserve">) обязуется возместить </w:t>
      </w:r>
      <w:r w:rsidRPr="00A6417B">
        <w:rPr>
          <w:i/>
        </w:rPr>
        <w:t>(Обществу)</w:t>
      </w:r>
      <w:r w:rsidRPr="00A6417B">
        <w:t xml:space="preserve"> в случае добровольного отказа </w:t>
      </w:r>
      <w:r w:rsidRPr="00A6417B">
        <w:rPr>
          <w:i/>
        </w:rPr>
        <w:t>(Общества)</w:t>
      </w:r>
      <w:r w:rsidRPr="00A6417B">
        <w:t xml:space="preserve"> от получения налоговой выгоды по операциям с (</w:t>
      </w:r>
      <w:r w:rsidRPr="00A6417B">
        <w:rPr>
          <w:i/>
        </w:rPr>
        <w:t>Контрагентом</w:t>
      </w:r>
      <w:r w:rsidRPr="00A6417B">
        <w:t>) вследствие отказа от принятия к вычету НДС, равен совокупности следующих потерь:</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пеней, которая была уплачена </w:t>
      </w:r>
      <w:r w:rsidRPr="00A6417B">
        <w:rPr>
          <w:i/>
        </w:rPr>
        <w:t>(Обществом)</w:t>
      </w:r>
      <w:r w:rsidRPr="00A6417B">
        <w:t xml:space="preserve"> в связи с доплатой НДС вследствие добровольного отказа </w:t>
      </w:r>
      <w:r w:rsidRPr="00A6417B">
        <w:rPr>
          <w:i/>
        </w:rPr>
        <w:t>(Общества)</w:t>
      </w:r>
      <w:r w:rsidRPr="00A6417B">
        <w:t xml:space="preserve"> от принятия НДС к вычету, а также</w:t>
      </w:r>
    </w:p>
    <w:p w:rsidR="00A6417B" w:rsidRPr="00A6417B" w:rsidRDefault="00A6417B" w:rsidP="00A6417B">
      <w:pPr>
        <w:numPr>
          <w:ilvl w:val="1"/>
          <w:numId w:val="27"/>
        </w:numPr>
        <w:tabs>
          <w:tab w:val="left" w:pos="851"/>
        </w:tabs>
        <w:ind w:left="0" w:firstLine="567"/>
        <w:jc w:val="both"/>
      </w:pPr>
      <w:r w:rsidRPr="00A6417B">
        <w:t>суммы в размере налога на прибыль организаций, исчисленного</w:t>
      </w:r>
      <w:r w:rsidRPr="00A6417B">
        <w:rPr>
          <w:i/>
        </w:rPr>
        <w:t xml:space="preserve"> (Обществом)</w:t>
      </w:r>
      <w:r w:rsidRPr="00A6417B">
        <w:t xml:space="preserve"> с суммы внереализационных доходов на основании п. 3 ст. 250 НК РФ в связи с возмещением </w:t>
      </w:r>
      <w:r w:rsidRPr="00A6417B">
        <w:rPr>
          <w:i/>
        </w:rPr>
        <w:t>(Контрагентом)</w:t>
      </w:r>
      <w:r w:rsidRPr="00A6417B">
        <w:t xml:space="preserve"> имущественных потерь, определенных настоящим пунктом Особых условий.</w:t>
      </w:r>
    </w:p>
    <w:p w:rsidR="00A6417B" w:rsidRPr="00A6417B" w:rsidRDefault="00A6417B" w:rsidP="00A6417B">
      <w:pPr>
        <w:tabs>
          <w:tab w:val="left" w:pos="851"/>
        </w:tabs>
        <w:ind w:firstLine="567"/>
        <w:jc w:val="both"/>
      </w:pPr>
      <w:r w:rsidRPr="00A6417B">
        <w:t>2)</w:t>
      </w:r>
      <w:r w:rsidRPr="00A6417B">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6417B">
        <w:rPr>
          <w:i/>
        </w:rPr>
        <w:t>Контрагент</w:t>
      </w:r>
      <w:r w:rsidRPr="00A6417B">
        <w:t xml:space="preserve">) признает, что получение </w:t>
      </w:r>
      <w:r w:rsidRPr="00A6417B">
        <w:rPr>
          <w:i/>
        </w:rPr>
        <w:t>(Обществом)</w:t>
      </w:r>
      <w:r w:rsidRPr="00A6417B">
        <w:t xml:space="preserve"> от территориального налогового органа письма с информацией о наличии сведений о признаках Н</w:t>
      </w:r>
      <w:r w:rsidRPr="00A6417B">
        <w:rPr>
          <w:bCs/>
        </w:rPr>
        <w:t xml:space="preserve">есформированного источника вычета НДС (информации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является достаточным основанием для добровольного отказа </w:t>
      </w:r>
      <w:r w:rsidRPr="00A6417B">
        <w:rPr>
          <w:i/>
        </w:rPr>
        <w:t>(Общества)</w:t>
      </w:r>
      <w:r w:rsidRPr="00A6417B">
        <w:t xml:space="preserve"> от принятия к вычету НДС по операциям </w:t>
      </w:r>
      <w:r w:rsidRPr="00A6417B">
        <w:rPr>
          <w:i/>
        </w:rPr>
        <w:t>(Общества)</w:t>
      </w:r>
      <w:r w:rsidRPr="00A6417B">
        <w:t xml:space="preserve"> с </w:t>
      </w:r>
      <w:r w:rsidRPr="00A6417B">
        <w:rPr>
          <w:i/>
        </w:rPr>
        <w:t>(Контрагентом)</w:t>
      </w:r>
      <w:r w:rsidRPr="00A6417B">
        <w:t xml:space="preserve"> и не будет требовать от </w:t>
      </w:r>
      <w:r w:rsidRPr="00A6417B">
        <w:rPr>
          <w:i/>
        </w:rPr>
        <w:t>(Общества)</w:t>
      </w:r>
      <w:r w:rsidRPr="00A6417B">
        <w:t xml:space="preserve"> доказывания иных обстоятельств в обоснование добровольного отказа </w:t>
      </w:r>
      <w:r w:rsidRPr="00A6417B">
        <w:rPr>
          <w:i/>
        </w:rPr>
        <w:t>(Общества)</w:t>
      </w:r>
      <w:r w:rsidRPr="00A6417B">
        <w:t xml:space="preserve"> от принятия сумм НДС к вычету (термины «вычет НДС» и «вычет суммы НДС» для целей настоящих Особых условий равнозначны).</w:t>
      </w:r>
    </w:p>
    <w:p w:rsidR="00A6417B" w:rsidRPr="00A6417B" w:rsidRDefault="00A6417B" w:rsidP="00A6417B">
      <w:pPr>
        <w:ind w:firstLine="567"/>
        <w:jc w:val="both"/>
      </w:pPr>
      <w:r w:rsidRPr="00A6417B">
        <w:t>Для целей выполнения Особых условий Стороны соглашаются, что письмо с информацией о наличии сведений о признаках Н</w:t>
      </w:r>
      <w:r w:rsidRPr="00A6417B">
        <w:rPr>
          <w:bCs/>
        </w:rPr>
        <w:t xml:space="preserve">есформированного источника вычета НДС (информация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или с информацией об урегулировании (неурегулировании) ситуации в отношении Несформированного источника вычета НДС) может быть направлено территориальным налоговым органом </w:t>
      </w:r>
      <w:r w:rsidRPr="00A6417B">
        <w:rPr>
          <w:i/>
        </w:rPr>
        <w:t>(Обществу)</w:t>
      </w:r>
      <w:r w:rsidRPr="00A6417B">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неурегулировании) Несформированного источника вычета НДС, именуется Сторонами как Информационное письмо (о наличии соответствующего обстоятельства).</w:t>
      </w:r>
    </w:p>
    <w:p w:rsidR="00A6417B" w:rsidRPr="00A6417B" w:rsidRDefault="00A6417B" w:rsidP="007D49C3">
      <w:pPr>
        <w:tabs>
          <w:tab w:val="left" w:pos="851"/>
        </w:tabs>
        <w:ind w:firstLine="567"/>
        <w:jc w:val="both"/>
      </w:pPr>
      <w:r w:rsidRPr="00A6417B">
        <w:t>3)</w:t>
      </w:r>
      <w:r w:rsidRPr="00A6417B">
        <w:tab/>
        <w:t xml:space="preserve">Добровольный отказ </w:t>
      </w:r>
      <w:r w:rsidRPr="00A6417B">
        <w:rPr>
          <w:i/>
        </w:rPr>
        <w:t>(Общества)</w:t>
      </w:r>
      <w:r w:rsidRPr="00A6417B">
        <w:t xml:space="preserve"> от принятия сумм НДС к вычету выражается в подаче </w:t>
      </w:r>
      <w:r w:rsidRPr="00A6417B">
        <w:rPr>
          <w:i/>
        </w:rPr>
        <w:t>(Обществом)</w:t>
      </w:r>
      <w:r w:rsidRPr="00A6417B">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6417B">
        <w:rPr>
          <w:i/>
        </w:rPr>
        <w:t>(Контрагентом</w:t>
      </w:r>
      <w:r w:rsidRPr="00A6417B">
        <w:t>).</w:t>
      </w:r>
    </w:p>
    <w:p w:rsidR="00A6417B" w:rsidRPr="00A6417B" w:rsidRDefault="00A6417B" w:rsidP="007D49C3">
      <w:pPr>
        <w:tabs>
          <w:tab w:val="left" w:pos="851"/>
        </w:tabs>
        <w:ind w:firstLine="567"/>
        <w:jc w:val="both"/>
      </w:pPr>
      <w:r w:rsidRPr="00A6417B">
        <w:t>4)</w:t>
      </w:r>
      <w:r w:rsidRPr="00A6417B">
        <w:tab/>
        <w:t xml:space="preserve">Несформированный источник вычета НДС возникает не только в связи с совершением сделки непосредственно между </w:t>
      </w:r>
      <w:r w:rsidRPr="00A6417B">
        <w:rPr>
          <w:i/>
        </w:rPr>
        <w:t>(Обществом)</w:t>
      </w:r>
      <w:r w:rsidRPr="00A6417B">
        <w:t xml:space="preserve"> и </w:t>
      </w:r>
      <w:r w:rsidRPr="00A6417B">
        <w:rPr>
          <w:i/>
        </w:rPr>
        <w:t>(Контрагентом)</w:t>
      </w:r>
      <w:r w:rsidRPr="00A6417B">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6417B" w:rsidRPr="00A6417B" w:rsidRDefault="00A6417B" w:rsidP="00A6417B">
      <w:pPr>
        <w:ind w:firstLine="567"/>
        <w:jc w:val="both"/>
      </w:pPr>
      <w:r w:rsidRPr="00A6417B">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6417B">
        <w:rPr>
          <w:i/>
        </w:rPr>
        <w:t xml:space="preserve"> </w:t>
      </w:r>
      <w:r w:rsidRPr="00A6417B">
        <w:t>(далее также</w:t>
      </w:r>
      <w:r w:rsidRPr="00A6417B">
        <w:rPr>
          <w:i/>
        </w:rPr>
        <w:t xml:space="preserve"> </w:t>
      </w:r>
      <w:r w:rsidRPr="00A6417B">
        <w:t>цепочка</w:t>
      </w:r>
      <w:r w:rsidRPr="00A6417B">
        <w:rPr>
          <w:i/>
        </w:rPr>
        <w:t>)</w:t>
      </w:r>
      <w:r w:rsidRPr="00A6417B">
        <w:t xml:space="preserve"> понимается</w:t>
      </w:r>
      <w:r w:rsidRPr="00A6417B">
        <w:rPr>
          <w:b/>
        </w:rPr>
        <w:t xml:space="preserve"> </w:t>
      </w:r>
      <w:r w:rsidRPr="00A6417B">
        <w:t xml:space="preserve">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w:t>
      </w:r>
      <w:r w:rsidRPr="00A6417B">
        <w:lastRenderedPageBreak/>
        <w:t>поставщика товара (подрядчика, выполняющего работы; исполнителя, оказывающего услуги) по отношению к последующему участнику цепочки вплоть до</w:t>
      </w:r>
      <w:r w:rsidRPr="00A6417B">
        <w:rPr>
          <w:i/>
        </w:rPr>
        <w:t xml:space="preserve"> (Общества).</w:t>
      </w:r>
    </w:p>
    <w:p w:rsidR="00A6417B" w:rsidRPr="00A6417B" w:rsidRDefault="00A6417B" w:rsidP="00A6417B">
      <w:pPr>
        <w:tabs>
          <w:tab w:val="left" w:pos="851"/>
        </w:tabs>
        <w:ind w:firstLine="567"/>
        <w:jc w:val="both"/>
      </w:pPr>
      <w:r w:rsidRPr="00A6417B">
        <w:t>5)</w:t>
      </w:r>
      <w:r w:rsidRPr="00A6417B">
        <w:tab/>
        <w:t>Способом урегулирования ситуации в отношении Несформированного источника вычета НДС признается любой из следующих способов:</w:t>
      </w:r>
    </w:p>
    <w:p w:rsidR="00A6417B" w:rsidRPr="00A6417B" w:rsidRDefault="00A6417B" w:rsidP="00A6417B">
      <w:pPr>
        <w:tabs>
          <w:tab w:val="left" w:pos="851"/>
        </w:tabs>
        <w:ind w:firstLine="567"/>
        <w:jc w:val="both"/>
      </w:pPr>
      <w:r w:rsidRPr="00A6417B">
        <w:rPr>
          <w:lang w:val="en-US"/>
        </w:rPr>
        <w:t>a</w:t>
      </w:r>
      <w:r w:rsidRPr="00A6417B">
        <w:t>)</w:t>
      </w:r>
      <w:r w:rsidRPr="00A6417B">
        <w:tab/>
        <w:t xml:space="preserve">устранение признаков Несформированного источника вычета НДС, которое осуществляется путем формирования проблемным участником цепочки в бюджете источника применения </w:t>
      </w:r>
      <w:r w:rsidRPr="00A6417B">
        <w:rPr>
          <w:i/>
        </w:rPr>
        <w:t>(Обществом)</w:t>
      </w:r>
      <w:r w:rsidRPr="00A6417B">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6417B" w:rsidDel="00F64809">
        <w:t xml:space="preserve"> </w:t>
      </w:r>
      <w:r w:rsidRPr="00A6417B">
        <w:t xml:space="preserve">цепочки и </w:t>
      </w:r>
      <w:r w:rsidRPr="00A6417B">
        <w:rPr>
          <w:i/>
        </w:rPr>
        <w:t>(Обществом)</w:t>
      </w:r>
      <w:r w:rsidRPr="00A6417B">
        <w:t>.</w:t>
      </w:r>
    </w:p>
    <w:p w:rsidR="00A6417B" w:rsidRPr="00A6417B" w:rsidRDefault="00A6417B" w:rsidP="00A6417B">
      <w:pPr>
        <w:ind w:firstLine="567"/>
        <w:jc w:val="both"/>
      </w:pPr>
      <w:r w:rsidRPr="00A6417B">
        <w:t>При этом под проблемным участником цепочки поставщиков</w:t>
      </w:r>
      <w:r w:rsidRPr="00A6417B">
        <w:rPr>
          <w:b/>
          <w:i/>
        </w:rPr>
        <w:t xml:space="preserve"> </w:t>
      </w:r>
      <w:r w:rsidRPr="00A6417B">
        <w:t>понимается</w:t>
      </w:r>
      <w:r w:rsidRPr="00A6417B">
        <w:rPr>
          <w:b/>
          <w:i/>
        </w:rPr>
        <w:t xml:space="preserve"> </w:t>
      </w:r>
      <w:r w:rsidRPr="00A6417B">
        <w:t>участник цепочки, действия и (или) бездействие которого привели к возникновению признаков Несформированного источника вычета НДС;</w:t>
      </w:r>
    </w:p>
    <w:p w:rsidR="00A6417B" w:rsidRPr="00A6417B" w:rsidRDefault="00A6417B" w:rsidP="00A6417B">
      <w:pPr>
        <w:tabs>
          <w:tab w:val="left" w:pos="851"/>
        </w:tabs>
        <w:ind w:firstLine="567"/>
        <w:jc w:val="both"/>
      </w:pPr>
      <w:r w:rsidRPr="00A6417B">
        <w:rPr>
          <w:lang w:val="en-US"/>
        </w:rPr>
        <w:t>b</w:t>
      </w:r>
      <w:r w:rsidRPr="00A6417B">
        <w:t>)</w:t>
      </w:r>
      <w:r w:rsidRPr="00A6417B">
        <w:tab/>
        <w:t xml:space="preserve">формирование источника применения </w:t>
      </w:r>
      <w:r w:rsidRPr="00A6417B">
        <w:rPr>
          <w:i/>
        </w:rPr>
        <w:t>(Обществом)</w:t>
      </w:r>
      <w:r w:rsidRPr="00A6417B">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6417B" w:rsidRPr="00A6417B" w:rsidRDefault="00A6417B" w:rsidP="00A6417B">
      <w:pPr>
        <w:tabs>
          <w:tab w:val="left" w:pos="851"/>
        </w:tabs>
        <w:ind w:firstLine="567"/>
        <w:jc w:val="both"/>
      </w:pPr>
      <w:r w:rsidRPr="00A6417B">
        <w:rPr>
          <w:lang w:val="en-US"/>
        </w:rPr>
        <w:t>c</w:t>
      </w:r>
      <w:r w:rsidRPr="00A6417B">
        <w:t>)</w:t>
      </w:r>
      <w:r w:rsidRPr="00A6417B">
        <w:tab/>
        <w:t xml:space="preserve">добровольный отказ </w:t>
      </w:r>
      <w:r w:rsidRPr="00A6417B">
        <w:rPr>
          <w:i/>
        </w:rPr>
        <w:t>(Общества)</w:t>
      </w:r>
      <w:r w:rsidRPr="00A6417B">
        <w:t xml:space="preserve"> от принятия к вычету НДС (снятие вычета НДС) по операции с </w:t>
      </w:r>
      <w:r w:rsidRPr="00A6417B">
        <w:rPr>
          <w:i/>
        </w:rPr>
        <w:t>(Контрагентом)</w:t>
      </w:r>
      <w:r w:rsidRPr="00A6417B">
        <w:t>.</w:t>
      </w:r>
    </w:p>
    <w:p w:rsidR="00A6417B" w:rsidRPr="00A6417B" w:rsidRDefault="00A6417B" w:rsidP="00A6417B">
      <w:pPr>
        <w:ind w:firstLine="567"/>
        <w:jc w:val="both"/>
      </w:pPr>
      <w:r w:rsidRPr="00A6417B">
        <w:t>Факт урегулирования ситуации в отношении 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6417B">
        <w:rPr>
          <w:i/>
        </w:rPr>
        <w:t>Обществом</w:t>
      </w:r>
      <w:r w:rsidRPr="00A6417B">
        <w:t>).</w:t>
      </w:r>
    </w:p>
    <w:p w:rsidR="00A6417B" w:rsidRPr="00A6417B" w:rsidRDefault="00A6417B" w:rsidP="00A6417B">
      <w:pPr>
        <w:ind w:firstLine="567"/>
        <w:jc w:val="both"/>
      </w:pPr>
      <w:r w:rsidRPr="00A6417B">
        <w:t>2.2.2. При получении Информационного письма с информацией о наличии сведений о признаках Н</w:t>
      </w:r>
      <w:r w:rsidRPr="00A6417B">
        <w:rPr>
          <w:bCs/>
        </w:rPr>
        <w:t xml:space="preserve">есформированного источника вычета НДС </w:t>
      </w:r>
      <w:r w:rsidRPr="00A6417B">
        <w:t>(</w:t>
      </w:r>
      <w:r w:rsidRPr="00A6417B">
        <w:rPr>
          <w:i/>
        </w:rPr>
        <w:t>Общество</w:t>
      </w:r>
      <w:r w:rsidRPr="00A6417B">
        <w:t>)</w:t>
      </w:r>
      <w:r w:rsidRPr="00A6417B">
        <w:rPr>
          <w:i/>
        </w:rPr>
        <w:t xml:space="preserve"> </w:t>
      </w:r>
      <w:r w:rsidRPr="00A6417B">
        <w:t>направляет</w:t>
      </w:r>
      <w:r w:rsidRPr="00A6417B">
        <w:rPr>
          <w:i/>
        </w:rPr>
        <w:t xml:space="preserve"> (Контрагенту) </w:t>
      </w:r>
      <w:r w:rsidRPr="00A6417B">
        <w:t>Уведомление согласно форме, являющейся приложением № 1 к Приложению № 3 к настоящему Договору (далее - Уведомление).</w:t>
      </w:r>
    </w:p>
    <w:p w:rsidR="00A6417B" w:rsidRPr="00A6417B" w:rsidRDefault="00A6417B" w:rsidP="00A6417B">
      <w:pPr>
        <w:ind w:firstLine="567"/>
        <w:jc w:val="both"/>
      </w:pPr>
      <w:r w:rsidRPr="00A6417B">
        <w:t>Кроме того, если помимо Информационного письма у (</w:t>
      </w:r>
      <w:r w:rsidRPr="00A6417B">
        <w:rPr>
          <w:i/>
        </w:rPr>
        <w:t>Общества</w:t>
      </w:r>
      <w:r w:rsidRPr="00A6417B">
        <w:t>) будет иметься полученный от территориального налогового органа Протокол или иной документ, содержащий информацию о взаимоотношениях (</w:t>
      </w:r>
      <w:r w:rsidRPr="00A6417B">
        <w:rPr>
          <w:i/>
        </w:rPr>
        <w:t>Общества</w:t>
      </w:r>
      <w:r w:rsidRPr="00A6417B">
        <w:t xml:space="preserve">) с этим </w:t>
      </w:r>
      <w:r w:rsidRPr="00A6417B">
        <w:rPr>
          <w:i/>
        </w:rPr>
        <w:t>(Контрагентом)</w:t>
      </w:r>
      <w:r w:rsidRPr="00A6417B">
        <w:t>, вычет НДС по сделкам с которым может быть не признан налоговым органом, в частности, по причине того, что налоговый орган считает этого (</w:t>
      </w:r>
      <w:r w:rsidRPr="00A6417B">
        <w:rPr>
          <w:i/>
        </w:rPr>
        <w:t>Контрагента</w:t>
      </w:r>
      <w:r w:rsidRPr="00A6417B">
        <w:t>) сомнительным и не отвечающим признакам организации, осуществляющей реальную финансово-хозяйственную деятельность, или из-за того, что посредствомприл сделки с этим (</w:t>
      </w:r>
      <w:r w:rsidRPr="00A6417B">
        <w:rPr>
          <w:i/>
        </w:rPr>
        <w:t>Контрагентом</w:t>
      </w:r>
      <w:r w:rsidRPr="00A6417B">
        <w:t>) осущестляется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6417B">
        <w:rPr>
          <w:i/>
        </w:rPr>
        <w:t>Контрагентом</w:t>
      </w:r>
      <w:r w:rsidRPr="00A6417B">
        <w:t>), (</w:t>
      </w:r>
      <w:r w:rsidRPr="00A6417B">
        <w:rPr>
          <w:i/>
        </w:rPr>
        <w:t>Общество</w:t>
      </w:r>
      <w:r w:rsidRPr="00A6417B">
        <w:t>) вправе, но необязано направить копию такого Протокола (или иного документа) (</w:t>
      </w:r>
      <w:r w:rsidRPr="00A6417B">
        <w:rPr>
          <w:i/>
        </w:rPr>
        <w:t>Контрагенту</w:t>
      </w:r>
      <w:r w:rsidRPr="00A6417B">
        <w:t xml:space="preserve">), в т.ч. в качестве приложения к Уведомлению. </w:t>
      </w:r>
    </w:p>
    <w:p w:rsidR="00A6417B" w:rsidRPr="00A6417B" w:rsidRDefault="00A6417B" w:rsidP="00A6417B">
      <w:pPr>
        <w:ind w:firstLine="567"/>
        <w:jc w:val="both"/>
      </w:pPr>
      <w:r w:rsidRPr="00A6417B">
        <w:t xml:space="preserve">При получении </w:t>
      </w:r>
      <w:r w:rsidRPr="00A6417B">
        <w:rPr>
          <w:i/>
        </w:rPr>
        <w:t>(Контрагентом)</w:t>
      </w:r>
      <w:r w:rsidRPr="00A6417B">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6417B">
        <w:rPr>
          <w:i/>
        </w:rPr>
        <w:t>Контрагента</w:t>
      </w:r>
      <w:r w:rsidRPr="00A6417B">
        <w:t xml:space="preserve">), </w:t>
      </w:r>
      <w:r w:rsidRPr="00A6417B">
        <w:rPr>
          <w:i/>
        </w:rPr>
        <w:t>(Контрагент)</w:t>
      </w:r>
      <w:r w:rsidRPr="00A6417B">
        <w:t xml:space="preserve"> обязуется урегулировать ситуацию в отношении Несформированного источника вычета НДС</w:t>
      </w:r>
      <w:r w:rsidRPr="00A6417B" w:rsidDel="00DA414D">
        <w:t xml:space="preserve"> </w:t>
      </w:r>
      <w:r w:rsidRPr="00A6417B">
        <w:t>в срок, указанный в таком Уведомлении.</w:t>
      </w:r>
    </w:p>
    <w:p w:rsidR="00A6417B" w:rsidRPr="00A6417B" w:rsidRDefault="00A6417B" w:rsidP="00A6417B">
      <w:pPr>
        <w:ind w:firstLine="567"/>
        <w:jc w:val="both"/>
      </w:pPr>
      <w:r w:rsidRPr="00A6417B">
        <w:t>В этих целях:</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исполнивший настоящий Договор</w:t>
      </w:r>
      <w:r w:rsidRPr="00A6417B">
        <w:rPr>
          <w:i/>
        </w:rPr>
        <w:t xml:space="preserve"> </w:t>
      </w:r>
      <w:r w:rsidRPr="00A6417B">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6417B">
        <w:rPr>
          <w:i/>
        </w:rPr>
        <w:t>(Обществу)</w:t>
      </w:r>
      <w:r w:rsidRPr="00A6417B">
        <w:t xml:space="preserve"> условия для принятия к вычету НДС по настоящему Договору</w:t>
      </w:r>
      <w:r w:rsidRPr="00A6417B">
        <w:rPr>
          <w:i/>
        </w:rPr>
        <w:t>,</w:t>
      </w:r>
      <w:r w:rsidRPr="00A6417B">
        <w:t xml:space="preserve"> </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привлекший</w:t>
      </w:r>
      <w:r w:rsidRPr="00A6417B">
        <w:rPr>
          <w:i/>
        </w:rPr>
        <w:t xml:space="preserve"> </w:t>
      </w:r>
      <w:r w:rsidRPr="00A6417B">
        <w:t>соисполнителя, обязан урегулировать ситуацию в отношении Несформированного источника вычета НДС:</w:t>
      </w:r>
    </w:p>
    <w:p w:rsidR="00A6417B" w:rsidRPr="00A6417B" w:rsidRDefault="00A6417B" w:rsidP="007D49C3">
      <w:pPr>
        <w:tabs>
          <w:tab w:val="left" w:pos="851"/>
        </w:tabs>
        <w:ind w:firstLine="567"/>
        <w:jc w:val="both"/>
      </w:pPr>
      <w:r w:rsidRPr="00A6417B">
        <w:rPr>
          <w:b/>
        </w:rPr>
        <w:t xml:space="preserve">- </w:t>
      </w:r>
      <w:r w:rsidRPr="00A6417B">
        <w:t>или</w:t>
      </w:r>
      <w:r w:rsidRPr="00A6417B">
        <w:rPr>
          <w:b/>
        </w:rPr>
        <w:t xml:space="preserve"> </w:t>
      </w:r>
      <w:r w:rsidRPr="00A6417B">
        <w:t xml:space="preserve">способом, указанным в подпункте </w:t>
      </w:r>
      <w:r w:rsidRPr="00A6417B">
        <w:rPr>
          <w:lang w:val="en-US"/>
        </w:rPr>
        <w:t>a</w:t>
      </w:r>
      <w:r w:rsidRPr="00A6417B">
        <w:t>) подпункта 5) пункта 2.2.1 Особых условий.</w:t>
      </w:r>
    </w:p>
    <w:p w:rsidR="00A6417B" w:rsidRPr="00A6417B" w:rsidRDefault="00A6417B" w:rsidP="00A6417B">
      <w:pPr>
        <w:ind w:firstLine="567"/>
        <w:jc w:val="both"/>
      </w:pPr>
      <w:r w:rsidRPr="00A6417B">
        <w:t xml:space="preserve">В этом случае </w:t>
      </w:r>
      <w:r w:rsidRPr="00A6417B">
        <w:rPr>
          <w:i/>
        </w:rPr>
        <w:t>(Контрагент)</w:t>
      </w:r>
      <w:r w:rsidRPr="00A6417B">
        <w:t xml:space="preserve"> обязан, в частности, предпринять меры по понуждению привлеченного им соисполнителя к урегулированию ситуации в отношении Несформированного источника вычета НДС способом, аналогичным одному из способов, указанных в подпунктах </w:t>
      </w:r>
      <w:r w:rsidRPr="00A6417B">
        <w:rPr>
          <w:lang w:val="en-US"/>
        </w:rPr>
        <w:t>a</w:t>
      </w:r>
      <w:r w:rsidRPr="00A6417B">
        <w:t xml:space="preserve">) и (или)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rPr>
          <w:i/>
        </w:rPr>
        <w:t xml:space="preserve">- </w:t>
      </w:r>
      <w:r w:rsidRPr="00A6417B">
        <w:t>или</w:t>
      </w:r>
      <w:r w:rsidRPr="00A6417B">
        <w:rPr>
          <w:b/>
        </w:rPr>
        <w:t xml:space="preserve"> </w:t>
      </w:r>
      <w:r w:rsidRPr="00A6417B">
        <w:t xml:space="preserve">способом, указанным в подпункте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lastRenderedPageBreak/>
        <w:t xml:space="preserve">2.2.3. В случае если по истечении срока, предоставленного в Уведомлении для урегулирования ситуации в отношении Несформированного источника вычета НДС, эта ситуация не была урегулирована, вследствие чего </w:t>
      </w:r>
      <w:r w:rsidRPr="00A6417B">
        <w:rPr>
          <w:i/>
        </w:rPr>
        <w:t>(Общество)</w:t>
      </w:r>
      <w:r w:rsidRPr="00A6417B">
        <w:t xml:space="preserve"> отказалось от принятия к вычету НДС за соответствующий период, </w:t>
      </w:r>
      <w:r w:rsidRPr="00A6417B">
        <w:rPr>
          <w:i/>
        </w:rPr>
        <w:t>(Общество)</w:t>
      </w:r>
      <w:r w:rsidRPr="00A6417B">
        <w:t xml:space="preserve"> вправе удовлетворить во внесудебном порядке требование о возмещении имущественных потерь, понесенных </w:t>
      </w:r>
      <w:r w:rsidRPr="00A6417B">
        <w:rPr>
          <w:i/>
        </w:rPr>
        <w:t xml:space="preserve">(Обществом) </w:t>
      </w:r>
      <w:r w:rsidRPr="00A6417B">
        <w:t xml:space="preserve">ввиду такого отказа, за счет сумм, подлежащих оплате </w:t>
      </w:r>
      <w:r w:rsidRPr="00A6417B">
        <w:rPr>
          <w:i/>
        </w:rPr>
        <w:t>(Контрагенту)</w:t>
      </w:r>
      <w:r w:rsidRPr="00A6417B">
        <w:t xml:space="preserve"> по любому основанию, а также из денежных средств, удержанных указанным в п. 2.3 Особых условий способом, путем оставления </w:t>
      </w:r>
      <w:r w:rsidRPr="00A6417B">
        <w:rPr>
          <w:i/>
        </w:rPr>
        <w:t>(Обществом)</w:t>
      </w:r>
      <w:r w:rsidRPr="00A6417B">
        <w:t xml:space="preserve"> суммы, соответствующей сумме имущественных потерь за собой, и информирования об этом (</w:t>
      </w:r>
      <w:r w:rsidRPr="00A6417B">
        <w:rPr>
          <w:i/>
        </w:rPr>
        <w:t>Контрагента)</w:t>
      </w:r>
      <w:r w:rsidRPr="00A6417B">
        <w:t xml:space="preserve"> посредством направления ему соответствующего уведомления. </w:t>
      </w:r>
    </w:p>
    <w:p w:rsidR="00A6417B" w:rsidRPr="00A6417B" w:rsidRDefault="00A6417B" w:rsidP="00A6417B">
      <w:pPr>
        <w:ind w:firstLine="567"/>
        <w:jc w:val="both"/>
      </w:pPr>
      <w:r w:rsidRPr="00A6417B">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6417B">
        <w:rPr>
          <w:i/>
        </w:rPr>
        <w:t>(Общества)</w:t>
      </w:r>
      <w:r w:rsidRPr="00A6417B">
        <w:t xml:space="preserve"> требовать у </w:t>
      </w:r>
      <w:r w:rsidRPr="00A6417B">
        <w:rPr>
          <w:i/>
        </w:rPr>
        <w:t>(Контрагента)</w:t>
      </w:r>
      <w:r w:rsidRPr="00A6417B">
        <w:t xml:space="preserve"> и корреспондирующую этому праву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 согласно п. 2.2 Особых условий, будет являться Информационное письмо территориального налогового органа, полученное </w:t>
      </w:r>
      <w:r w:rsidRPr="00A6417B">
        <w:rPr>
          <w:i/>
        </w:rPr>
        <w:t>(Обществом)</w:t>
      </w:r>
      <w:r w:rsidRPr="00A6417B">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6417B">
        <w:rPr>
          <w:i/>
        </w:rPr>
        <w:t>(Общества)</w:t>
      </w:r>
      <w:r w:rsidRPr="00A6417B">
        <w:t>.</w:t>
      </w:r>
    </w:p>
    <w:p w:rsidR="00A6417B" w:rsidRPr="00A6417B" w:rsidRDefault="00A6417B" w:rsidP="00A6417B">
      <w:pPr>
        <w:ind w:firstLine="567"/>
        <w:jc w:val="both"/>
      </w:pPr>
      <w:r w:rsidRPr="00A6417B">
        <w:t>(</w:t>
      </w:r>
      <w:r w:rsidRPr="00A6417B">
        <w:rPr>
          <w:i/>
        </w:rPr>
        <w:t>Контрагент</w:t>
      </w:r>
      <w:r w:rsidRPr="00A6417B">
        <w:t xml:space="preserve">) не вправе требовать от </w:t>
      </w:r>
      <w:r w:rsidRPr="00A6417B">
        <w:rPr>
          <w:i/>
        </w:rPr>
        <w:t>(Общества)</w:t>
      </w:r>
      <w:r w:rsidRPr="00A6417B">
        <w:t xml:space="preserve"> доказывания каких-либо иных обстоятельств в обоснование наступления обстоятельства, с которым Стороны связывают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w:t>
      </w:r>
    </w:p>
    <w:p w:rsidR="00A6417B" w:rsidRPr="00A6417B" w:rsidRDefault="00A6417B" w:rsidP="00A6417B">
      <w:pPr>
        <w:ind w:firstLine="567"/>
        <w:jc w:val="both"/>
      </w:pPr>
      <w:r w:rsidRPr="00A6417B">
        <w:t>2.3. Исполнение (</w:t>
      </w:r>
      <w:r w:rsidRPr="00A6417B">
        <w:rPr>
          <w:i/>
        </w:rPr>
        <w:t>Контрагентом</w:t>
      </w:r>
      <w:r w:rsidRPr="00A6417B">
        <w:t xml:space="preserve">) обязательств 1) по возмещению </w:t>
      </w:r>
      <w:r w:rsidRPr="00A6417B">
        <w:rPr>
          <w:i/>
        </w:rPr>
        <w:t>(Обществу)</w:t>
      </w:r>
      <w:r w:rsidRPr="00A6417B">
        <w:t xml:space="preserve"> всех имущественных потерь и (или) убытков </w:t>
      </w:r>
      <w:r w:rsidRPr="00A6417B">
        <w:rPr>
          <w:i/>
        </w:rPr>
        <w:t xml:space="preserve">(Общества), </w:t>
      </w:r>
      <w:r w:rsidRPr="00A6417B">
        <w:t>а также 2)</w:t>
      </w:r>
      <w:r w:rsidRPr="00A6417B">
        <w:rPr>
          <w:i/>
        </w:rPr>
        <w:t> </w:t>
      </w:r>
      <w:r w:rsidRPr="00A6417B">
        <w:t>по</w:t>
      </w:r>
      <w:r w:rsidRPr="00A6417B">
        <w:rPr>
          <w:i/>
        </w:rPr>
        <w:t xml:space="preserve"> </w:t>
      </w:r>
      <w:r w:rsidRPr="00A6417B">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6417B">
        <w:rPr>
          <w:i/>
        </w:rPr>
        <w:t xml:space="preserve">(Обществом) </w:t>
      </w:r>
      <w:r w:rsidRPr="00A6417B">
        <w:t>в сумме, эквивалентной сумме всех имущественных потерь и (или) убытков, из суммы денежных средств, подлежащих оплате (</w:t>
      </w:r>
      <w:r w:rsidRPr="00A6417B">
        <w:rPr>
          <w:i/>
        </w:rPr>
        <w:t>Контрагенту</w:t>
      </w:r>
      <w:r w:rsidRPr="00A6417B">
        <w:t xml:space="preserve">) по любому основанию, в том числе, по любому заключенному между Сторонами договору (далее - Удержание денежных средств). </w:t>
      </w:r>
    </w:p>
    <w:p w:rsidR="00A6417B" w:rsidRPr="00A6417B" w:rsidRDefault="00A6417B" w:rsidP="00A6417B">
      <w:pPr>
        <w:ind w:firstLine="567"/>
        <w:jc w:val="both"/>
      </w:pPr>
      <w:r w:rsidRPr="00A6417B">
        <w:t xml:space="preserve">Удержание денежных средств в качестве способа обеспечения исполнения обязательства </w:t>
      </w:r>
      <w:r w:rsidRPr="00A6417B">
        <w:rPr>
          <w:i/>
        </w:rPr>
        <w:t>(Контрагентом)</w:t>
      </w:r>
      <w:r w:rsidRPr="00A6417B">
        <w:t xml:space="preserve"> исключает применение к (</w:t>
      </w:r>
      <w:r w:rsidRPr="00A6417B">
        <w:rPr>
          <w:i/>
        </w:rPr>
        <w:t>Обществу</w:t>
      </w:r>
      <w:r w:rsidRPr="00A6417B">
        <w:t xml:space="preserve">) какой-либо ответственности за нарушение сроков оплаты по любому договору, заключенному между </w:t>
      </w:r>
      <w:r w:rsidRPr="00A6417B">
        <w:rPr>
          <w:i/>
        </w:rPr>
        <w:t>(Обществом)</w:t>
      </w:r>
      <w:r w:rsidRPr="00A6417B">
        <w:t xml:space="preserve"> и </w:t>
      </w:r>
      <w:r w:rsidRPr="00A6417B">
        <w:rPr>
          <w:i/>
        </w:rPr>
        <w:t>(Контрагентом).</w:t>
      </w:r>
      <w:r w:rsidRPr="00A6417B">
        <w:t xml:space="preserve"> </w:t>
      </w:r>
    </w:p>
    <w:p w:rsidR="00A6417B" w:rsidRPr="00A6417B" w:rsidRDefault="00A6417B" w:rsidP="00A6417B">
      <w:pPr>
        <w:ind w:firstLine="567"/>
        <w:jc w:val="both"/>
      </w:pPr>
      <w:r w:rsidRPr="00A6417B">
        <w:t xml:space="preserve">Удержанные денежные средства остаются </w:t>
      </w:r>
      <w:bookmarkStart w:id="8" w:name="_Hlk99459727"/>
      <w:r w:rsidRPr="00A6417B">
        <w:t>в распоряжении</w:t>
      </w:r>
      <w:bookmarkStart w:id="9" w:name="_Hlk99459710"/>
      <w:bookmarkEnd w:id="8"/>
      <w:r w:rsidRPr="00A6417B">
        <w:rPr>
          <w:i/>
        </w:rPr>
        <w:t>(Общества)</w:t>
      </w:r>
      <w:r w:rsidRPr="00A6417B">
        <w:t xml:space="preserve"> с даты направления (</w:t>
      </w:r>
      <w:r w:rsidRPr="00A6417B">
        <w:rPr>
          <w:i/>
        </w:rPr>
        <w:t>Контрагенту</w:t>
      </w:r>
      <w:r w:rsidRPr="00A6417B">
        <w:t xml:space="preserve">) требования </w:t>
      </w:r>
      <w:r w:rsidRPr="00A6417B">
        <w:rPr>
          <w:i/>
        </w:rPr>
        <w:t>(Общества)</w:t>
      </w:r>
      <w:r w:rsidRPr="00A6417B">
        <w:t xml:space="preserve"> о возмещении всех имущественных потерь и (или) убытков </w:t>
      </w:r>
      <w:r w:rsidRPr="00A6417B">
        <w:rPr>
          <w:i/>
        </w:rPr>
        <w:t xml:space="preserve">(Общества) </w:t>
      </w:r>
      <w:r w:rsidRPr="00A6417B">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9"/>
      <w:r w:rsidRPr="00A6417B">
        <w:t>до момента, который наступит первым, а именно:</w:t>
      </w:r>
    </w:p>
    <w:p w:rsidR="00A6417B" w:rsidRPr="00A6417B" w:rsidRDefault="00A6417B" w:rsidP="007D49C3">
      <w:pPr>
        <w:numPr>
          <w:ilvl w:val="0"/>
          <w:numId w:val="30"/>
        </w:numPr>
        <w:tabs>
          <w:tab w:val="left" w:pos="851"/>
        </w:tabs>
        <w:ind w:left="0" w:firstLine="567"/>
        <w:jc w:val="both"/>
      </w:pPr>
      <w:r w:rsidRPr="00A6417B">
        <w:t xml:space="preserve">удовлетворение </w:t>
      </w:r>
      <w:r w:rsidRPr="00A6417B">
        <w:rPr>
          <w:i/>
        </w:rPr>
        <w:t>(Контрагентом)</w:t>
      </w:r>
      <w:r w:rsidRPr="00A6417B">
        <w:t xml:space="preserve"> требования </w:t>
      </w:r>
      <w:r w:rsidRPr="00A6417B">
        <w:rPr>
          <w:i/>
        </w:rPr>
        <w:t xml:space="preserve">(Общества) </w:t>
      </w:r>
      <w:r w:rsidRPr="00A6417B">
        <w:t>о возмещении всех имущественных потерь и (или) убытков;</w:t>
      </w:r>
    </w:p>
    <w:p w:rsidR="00A6417B" w:rsidRPr="00A6417B" w:rsidRDefault="00A6417B" w:rsidP="007D49C3">
      <w:pPr>
        <w:numPr>
          <w:ilvl w:val="0"/>
          <w:numId w:val="30"/>
        </w:numPr>
        <w:tabs>
          <w:tab w:val="left" w:pos="851"/>
        </w:tabs>
        <w:ind w:left="0" w:firstLine="567"/>
        <w:jc w:val="both"/>
      </w:pPr>
      <w:r w:rsidRPr="00A6417B">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6417B" w:rsidRPr="00A6417B" w:rsidRDefault="00A6417B" w:rsidP="00A6417B">
      <w:pPr>
        <w:ind w:firstLine="567"/>
        <w:jc w:val="both"/>
      </w:pPr>
      <w:r w:rsidRPr="00A6417B">
        <w:t>2.4. </w:t>
      </w:r>
      <w:r w:rsidRPr="00A6417B">
        <w:rPr>
          <w:i/>
        </w:rPr>
        <w:t>(Общество)</w:t>
      </w:r>
      <w:r w:rsidRPr="00A6417B">
        <w:t xml:space="preserve"> вправе во внесудебном порядке удовлетворить требования к </w:t>
      </w:r>
      <w:r w:rsidRPr="00A6417B">
        <w:rPr>
          <w:i/>
        </w:rPr>
        <w:t>(Контрагенту)</w:t>
      </w:r>
      <w:r w:rsidRPr="00A6417B">
        <w:t xml:space="preserve"> о возмещении всех имущественных потерь и (или) убытков из суммы Удержания денежных средств путем оставления </w:t>
      </w:r>
      <w:r w:rsidRPr="00A6417B">
        <w:rPr>
          <w:i/>
        </w:rPr>
        <w:t>(Обществом)</w:t>
      </w:r>
      <w:r w:rsidRPr="00A6417B">
        <w:t xml:space="preserve"> такой суммы за собой, т.е. посредством поступления Удержания денежных средств в собственность </w:t>
      </w:r>
      <w:r w:rsidRPr="00A6417B">
        <w:rPr>
          <w:i/>
        </w:rPr>
        <w:t>(Общества)</w:t>
      </w:r>
      <w:r w:rsidRPr="00A6417B">
        <w:t xml:space="preserve">, направив соответствующее уведомление </w:t>
      </w:r>
      <w:r w:rsidRPr="00A6417B">
        <w:rPr>
          <w:i/>
        </w:rPr>
        <w:t>(Контрагенту)</w:t>
      </w:r>
      <w:r w:rsidRPr="00A6417B">
        <w:t xml:space="preserve">. Право собственности на денежные средства, оставленные </w:t>
      </w:r>
      <w:r w:rsidRPr="00A6417B">
        <w:rPr>
          <w:i/>
        </w:rPr>
        <w:t>(Обществом)</w:t>
      </w:r>
      <w:r w:rsidRPr="00A6417B">
        <w:t xml:space="preserve"> за собой, переходит к </w:t>
      </w:r>
      <w:r w:rsidRPr="00A6417B">
        <w:rPr>
          <w:i/>
        </w:rPr>
        <w:t xml:space="preserve">(Обществу) </w:t>
      </w:r>
      <w:r w:rsidRPr="00A6417B">
        <w:t>по истечении 6 (шести) дней с даты направления соответствующего уведомления (</w:t>
      </w:r>
      <w:r w:rsidRPr="00A6417B">
        <w:rPr>
          <w:i/>
        </w:rPr>
        <w:t>Контрагенту</w:t>
      </w:r>
      <w:r w:rsidRPr="00A6417B">
        <w:t>) по последнему, сообщенному им адресу места нахождения.</w:t>
      </w:r>
    </w:p>
    <w:p w:rsidR="00A6417B" w:rsidRPr="00A6417B" w:rsidRDefault="00A6417B" w:rsidP="00A6417B">
      <w:pPr>
        <w:ind w:firstLine="567"/>
        <w:jc w:val="both"/>
      </w:pPr>
    </w:p>
    <w:p w:rsidR="00A6417B" w:rsidRPr="00A6417B" w:rsidRDefault="00A6417B" w:rsidP="00A6417B">
      <w:pPr>
        <w:ind w:firstLine="567"/>
        <w:jc w:val="both"/>
        <w:rPr>
          <w:b/>
        </w:rPr>
      </w:pPr>
      <w:r w:rsidRPr="00A6417B">
        <w:rPr>
          <w:b/>
        </w:rPr>
        <w:t>3.</w:t>
      </w:r>
      <w:bookmarkStart w:id="10" w:name="_Ref5028799"/>
      <w:r w:rsidRPr="00A6417B">
        <w:t> </w:t>
      </w:r>
      <w:r w:rsidRPr="00A6417B">
        <w:rPr>
          <w:b/>
        </w:rPr>
        <w:t>Поворот возмещения имущественных потерь</w:t>
      </w:r>
      <w:bookmarkStart w:id="11" w:name="_Ref5027822"/>
      <w:bookmarkEnd w:id="10"/>
      <w:r w:rsidRPr="00A6417B">
        <w:rPr>
          <w:b/>
        </w:rPr>
        <w:t xml:space="preserve"> и убытков</w:t>
      </w:r>
    </w:p>
    <w:p w:rsidR="00A6417B" w:rsidRPr="00A6417B" w:rsidRDefault="00A6417B" w:rsidP="00A6417B">
      <w:pPr>
        <w:ind w:firstLine="567"/>
        <w:jc w:val="both"/>
        <w:rPr>
          <w:bCs/>
        </w:rPr>
      </w:pPr>
      <w:bookmarkStart w:id="12" w:name="_Ref5365889"/>
      <w:r w:rsidRPr="00A6417B">
        <w:rPr>
          <w:bCs/>
        </w:rPr>
        <w:lastRenderedPageBreak/>
        <w:t>3.1. </w:t>
      </w:r>
      <w:r w:rsidRPr="00A6417B">
        <w:t>Сумма денежных средств, оставленная</w:t>
      </w:r>
      <w:r w:rsidRPr="00A6417B">
        <w:rPr>
          <w:bCs/>
        </w:rPr>
        <w:t xml:space="preserve"> </w:t>
      </w:r>
      <w:r w:rsidRPr="00A6417B">
        <w:rPr>
          <w:bCs/>
          <w:i/>
        </w:rPr>
        <w:t>(Обществом)</w:t>
      </w:r>
      <w:r w:rsidRPr="00A6417B">
        <w:rPr>
          <w:bCs/>
        </w:rPr>
        <w:t xml:space="preserve"> за собой или полученная от </w:t>
      </w:r>
      <w:r w:rsidRPr="00A6417B">
        <w:rPr>
          <w:bCs/>
          <w:i/>
        </w:rPr>
        <w:t>(Контрагента)</w:t>
      </w:r>
      <w:r w:rsidRPr="00A6417B">
        <w:t xml:space="preserve"> в счет возмещения имущественных потерь и (или) убытков</w:t>
      </w:r>
      <w:r w:rsidRPr="00A6417B">
        <w:rPr>
          <w:bCs/>
        </w:rPr>
        <w:t>,</w:t>
      </w:r>
      <w:r w:rsidRPr="00A6417B">
        <w:t xml:space="preserve"> подлежит возврату </w:t>
      </w:r>
      <w:r w:rsidRPr="00A6417B">
        <w:rPr>
          <w:i/>
        </w:rPr>
        <w:t>(</w:t>
      </w:r>
      <w:r w:rsidRPr="00A6417B">
        <w:rPr>
          <w:bCs/>
          <w:i/>
        </w:rPr>
        <w:t>Контрагенту)</w:t>
      </w:r>
      <w:r w:rsidRPr="00A6417B">
        <w:rPr>
          <w:i/>
        </w:rPr>
        <w:t xml:space="preserve"> </w:t>
      </w:r>
      <w:r w:rsidRPr="00A6417B">
        <w:t>полностью или в соответствующей части</w:t>
      </w:r>
      <w:r w:rsidRPr="00A6417B">
        <w:rPr>
          <w:i/>
        </w:rPr>
        <w:t xml:space="preserve"> </w:t>
      </w:r>
      <w:r w:rsidRPr="00A6417B">
        <w:t xml:space="preserve">без применения к </w:t>
      </w:r>
      <w:r w:rsidRPr="00A6417B">
        <w:rPr>
          <w:i/>
        </w:rPr>
        <w:t>(Обществу)</w:t>
      </w:r>
      <w:r w:rsidRPr="00A6417B">
        <w:t xml:space="preserve"> какой-либо ответственности за нарушение сроков оплаты </w:t>
      </w:r>
      <w:r w:rsidRPr="00A6417B">
        <w:rPr>
          <w:bCs/>
        </w:rPr>
        <w:t>по любым основаниям, в том числе</w:t>
      </w:r>
      <w:r w:rsidRPr="00A6417B">
        <w:rPr>
          <w:bCs/>
          <w:i/>
        </w:rPr>
        <w:t xml:space="preserve"> </w:t>
      </w:r>
      <w:r w:rsidRPr="00A6417B">
        <w:t>по договорам, заключенным между (</w:t>
      </w:r>
      <w:r w:rsidRPr="00A6417B">
        <w:rPr>
          <w:i/>
        </w:rPr>
        <w:t>Обществом)</w:t>
      </w:r>
      <w:r w:rsidRPr="00A6417B">
        <w:t xml:space="preserve"> и </w:t>
      </w:r>
      <w:r w:rsidRPr="00A6417B">
        <w:rPr>
          <w:i/>
        </w:rPr>
        <w:t>(Контрагентом</w:t>
      </w:r>
      <w:r w:rsidRPr="00A6417B">
        <w:rPr>
          <w:bCs/>
          <w:i/>
        </w:rPr>
        <w:t>),</w:t>
      </w:r>
      <w:r w:rsidRPr="00A6417B">
        <w:rPr>
          <w:bCs/>
        </w:rPr>
        <w:t xml:space="preserve"> в </w:t>
      </w:r>
      <w:bookmarkEnd w:id="11"/>
      <w:bookmarkEnd w:id="12"/>
      <w:r w:rsidRPr="00A6417B">
        <w:rPr>
          <w:bCs/>
        </w:rPr>
        <w:t>случаях:</w:t>
      </w:r>
    </w:p>
    <w:p w:rsidR="00A6417B" w:rsidRPr="00A6417B" w:rsidRDefault="00A6417B" w:rsidP="00A6417B">
      <w:pPr>
        <w:ind w:firstLine="567"/>
        <w:jc w:val="both"/>
      </w:pPr>
      <w:r w:rsidRPr="00A6417B">
        <w:rPr>
          <w:bCs/>
        </w:rPr>
        <w:t>3.1.1. </w:t>
      </w:r>
      <w:r w:rsidRPr="00A6417B">
        <w:t xml:space="preserve">отмены или признания соответствующего </w:t>
      </w:r>
      <w:r w:rsidRPr="00A6417B">
        <w:rPr>
          <w:bCs/>
        </w:rPr>
        <w:t xml:space="preserve">акта органа государственной власти (в частности, но не ограничиваясь этим, </w:t>
      </w:r>
      <w:r w:rsidRPr="00A6417B">
        <w:t xml:space="preserve">решения налогового органа </w:t>
      </w:r>
      <w:r w:rsidRPr="00A6417B">
        <w:rPr>
          <w:bCs/>
        </w:rPr>
        <w:t>или постановления о возбуждении уголовного дела)</w:t>
      </w:r>
      <w:r w:rsidRPr="00A6417B" w:rsidDel="00B338D5">
        <w:rPr>
          <w:bCs/>
        </w:rPr>
        <w:t xml:space="preserve"> </w:t>
      </w:r>
      <w:r w:rsidRPr="00A6417B">
        <w:t xml:space="preserve">недействительным полностью или в соответствующей части в установленном законом порядке, </w:t>
      </w:r>
    </w:p>
    <w:p w:rsidR="00A6417B" w:rsidRPr="00A6417B" w:rsidRDefault="00A6417B" w:rsidP="00A6417B">
      <w:pPr>
        <w:ind w:firstLine="567"/>
        <w:jc w:val="both"/>
      </w:pPr>
      <w:r w:rsidRPr="00A6417B">
        <w:t>3.1.2. урегулирования каким-либо участником цепочки ситуации в отношении Несформированного</w:t>
      </w:r>
      <w:r w:rsidRPr="00A6417B">
        <w:rPr>
          <w:bCs/>
        </w:rPr>
        <w:t xml:space="preserve"> источника вычета НДС</w:t>
      </w:r>
      <w:r w:rsidRPr="00A6417B">
        <w:t xml:space="preserve"> полностью или в соответствующей части</w:t>
      </w:r>
      <w:r w:rsidRPr="00A6417B">
        <w:rPr>
          <w:bCs/>
        </w:rPr>
        <w:t xml:space="preserve">, что должно быть подтверждено соответствующим Информационным письмом территориального налогового органа, если ранее </w:t>
      </w:r>
      <w:r w:rsidRPr="00A6417B">
        <w:rPr>
          <w:bCs/>
          <w:i/>
        </w:rPr>
        <w:t>(Общество)</w:t>
      </w:r>
      <w:r w:rsidRPr="00A6417B">
        <w:rPr>
          <w:bCs/>
        </w:rPr>
        <w:t xml:space="preserve"> добровольно отказалось от принятия к вычету НДС по операциям с </w:t>
      </w:r>
      <w:r w:rsidRPr="00A6417B">
        <w:rPr>
          <w:bCs/>
          <w:i/>
        </w:rPr>
        <w:t>(Контрагентом)</w:t>
      </w:r>
      <w:r w:rsidRPr="00A6417B">
        <w:rPr>
          <w:bCs/>
        </w:rPr>
        <w:t>.</w:t>
      </w:r>
    </w:p>
    <w:p w:rsidR="00A6417B" w:rsidRPr="00A6417B" w:rsidRDefault="00A6417B" w:rsidP="00A6417B">
      <w:pPr>
        <w:ind w:firstLine="567"/>
        <w:jc w:val="both"/>
      </w:pPr>
      <w:r w:rsidRPr="00A6417B">
        <w:rPr>
          <w:bCs/>
        </w:rPr>
        <w:t>3.2. </w:t>
      </w:r>
      <w:r w:rsidRPr="00A6417B">
        <w:rPr>
          <w:bCs/>
          <w:i/>
        </w:rPr>
        <w:t>(</w:t>
      </w:r>
      <w:r w:rsidRPr="00A6417B">
        <w:rPr>
          <w:i/>
        </w:rPr>
        <w:t>Общество)</w:t>
      </w:r>
      <w:r w:rsidRPr="00A6417B">
        <w:t xml:space="preserve"> возвращает денежные средства </w:t>
      </w:r>
      <w:r w:rsidRPr="00A6417B">
        <w:rPr>
          <w:i/>
        </w:rPr>
        <w:t>(Контрагенту)</w:t>
      </w:r>
      <w:r w:rsidRPr="00A6417B">
        <w:t xml:space="preserve"> в течение 10 (десяти) рабочих дней с даты получения </w:t>
      </w:r>
      <w:r w:rsidRPr="00A6417B">
        <w:rPr>
          <w:i/>
        </w:rPr>
        <w:t>(Обществом)</w:t>
      </w:r>
      <w:r w:rsidRPr="00A6417B">
        <w:t xml:space="preserve"> приложенных копий документов, подтверждающих обстоятельства, указанные в п.</w:t>
      </w:r>
      <w:r w:rsidRPr="00A6417B">
        <w:rPr>
          <w:bCs/>
        </w:rPr>
        <w:t xml:space="preserve"> </w:t>
      </w:r>
      <w:r w:rsidRPr="00A6417B">
        <w:t>3.1 Особых условий.</w:t>
      </w:r>
    </w:p>
    <w:p w:rsidR="00A6417B" w:rsidRPr="00A6417B" w:rsidRDefault="00A6417B" w:rsidP="00A6417B">
      <w:pPr>
        <w:ind w:firstLine="567"/>
        <w:jc w:val="both"/>
        <w:rPr>
          <w:bCs/>
        </w:rPr>
      </w:pPr>
      <w:r w:rsidRPr="00A6417B">
        <w:rPr>
          <w:bCs/>
        </w:rPr>
        <w:t xml:space="preserve">3.3. В случае, определенном в п. 3.1.2 Особых условий, </w:t>
      </w:r>
      <w:r w:rsidRPr="00A6417B">
        <w:rPr>
          <w:bCs/>
          <w:i/>
        </w:rPr>
        <w:t>(Общество)</w:t>
      </w:r>
      <w:r w:rsidRPr="00A6417B">
        <w:rPr>
          <w:bCs/>
        </w:rPr>
        <w:t xml:space="preserve"> принимает на себя обязательство по возврату </w:t>
      </w:r>
      <w:r w:rsidRPr="00A6417B">
        <w:rPr>
          <w:bCs/>
          <w:i/>
        </w:rPr>
        <w:t xml:space="preserve">(Контрагенту) </w:t>
      </w:r>
      <w:r w:rsidRPr="00A6417B">
        <w:rPr>
          <w:bCs/>
        </w:rPr>
        <w:t xml:space="preserve">денежных средств, оставленных </w:t>
      </w:r>
      <w:r w:rsidRPr="00A6417B">
        <w:rPr>
          <w:bCs/>
          <w:i/>
        </w:rPr>
        <w:t>(Обществом)</w:t>
      </w:r>
      <w:r w:rsidRPr="00A6417B">
        <w:rPr>
          <w:bCs/>
        </w:rPr>
        <w:t xml:space="preserve"> за собой или полученных от </w:t>
      </w:r>
      <w:r w:rsidRPr="00A6417B">
        <w:rPr>
          <w:bCs/>
          <w:i/>
        </w:rPr>
        <w:t>(Контрагента)</w:t>
      </w:r>
      <w:r w:rsidRPr="00A6417B">
        <w:t xml:space="preserve"> </w:t>
      </w:r>
      <w:r w:rsidRPr="00A6417B">
        <w:rPr>
          <w:bCs/>
        </w:rPr>
        <w:t xml:space="preserve">в счет возмещения имущественных потерь и (или) убытков, исключительно при условии, что в процессе </w:t>
      </w:r>
      <w:r w:rsidRPr="00A6417B">
        <w:t xml:space="preserve">урегулирования </w:t>
      </w:r>
      <w:r w:rsidRPr="00A6417B">
        <w:rPr>
          <w:bCs/>
        </w:rPr>
        <w:t xml:space="preserve">участниками цепочки, предшествующими </w:t>
      </w:r>
      <w:r w:rsidRPr="00A6417B">
        <w:rPr>
          <w:bCs/>
          <w:i/>
        </w:rPr>
        <w:t>(Обществу),</w:t>
      </w:r>
      <w:r w:rsidRPr="00A6417B">
        <w:rPr>
          <w:bCs/>
        </w:rPr>
        <w:t xml:space="preserve"> </w:t>
      </w:r>
      <w:r w:rsidRPr="00A6417B">
        <w:t>ситуации в отношении Несформированного</w:t>
      </w:r>
      <w:r w:rsidRPr="00A6417B">
        <w:rPr>
          <w:bCs/>
        </w:rPr>
        <w:t xml:space="preserve"> источника вычета НДС не истек установленный ст. 172 НК РФ срок, в течение которого </w:t>
      </w:r>
      <w:r w:rsidRPr="00A6417B">
        <w:rPr>
          <w:bCs/>
          <w:i/>
        </w:rPr>
        <w:t>(Общество)</w:t>
      </w:r>
      <w:r w:rsidRPr="00A6417B">
        <w:rPr>
          <w:bCs/>
        </w:rPr>
        <w:t xml:space="preserve"> сможет принять к вычету НДС.</w:t>
      </w:r>
    </w:p>
    <w:p w:rsidR="00A6417B" w:rsidRPr="00A6417B" w:rsidRDefault="00A6417B" w:rsidP="00A6417B">
      <w:pPr>
        <w:ind w:firstLine="567"/>
        <w:jc w:val="both"/>
      </w:pPr>
      <w:r w:rsidRPr="00A6417B">
        <w:rPr>
          <w:bCs/>
        </w:rPr>
        <w:t xml:space="preserve">Своевременное информирование </w:t>
      </w:r>
      <w:r w:rsidRPr="00A6417B">
        <w:rPr>
          <w:bCs/>
          <w:i/>
        </w:rPr>
        <w:t>(Общества)</w:t>
      </w:r>
      <w:r w:rsidRPr="00A6417B">
        <w:rPr>
          <w:bCs/>
        </w:rPr>
        <w:t xml:space="preserve">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(Контрагентом)</w:t>
      </w:r>
      <w:r w:rsidRPr="00A6417B">
        <w:rPr>
          <w:bCs/>
        </w:rPr>
        <w:t xml:space="preserve"> или иными участниками цепочки</w:t>
      </w:r>
      <w:r w:rsidRPr="00A6417B">
        <w:rPr>
          <w:bCs/>
          <w:i/>
        </w:rPr>
        <w:t xml:space="preserve"> </w:t>
      </w:r>
      <w:r w:rsidRPr="00A6417B">
        <w:rPr>
          <w:bCs/>
        </w:rPr>
        <w:t xml:space="preserve">является обязанностью </w:t>
      </w:r>
      <w:r w:rsidRPr="00A6417B">
        <w:rPr>
          <w:bCs/>
          <w:i/>
        </w:rPr>
        <w:t>(Контрагента)</w:t>
      </w:r>
      <w:r w:rsidRPr="00A6417B">
        <w:rPr>
          <w:bCs/>
        </w:rPr>
        <w:t xml:space="preserve">. Если срок принятия </w:t>
      </w:r>
      <w:r w:rsidRPr="00A6417B">
        <w:rPr>
          <w:bCs/>
          <w:i/>
        </w:rPr>
        <w:t>(Обществом)</w:t>
      </w:r>
      <w:r w:rsidRPr="00A6417B">
        <w:rPr>
          <w:bCs/>
        </w:rPr>
        <w:t xml:space="preserve"> к вычету НДС истечет к моменту, когда </w:t>
      </w:r>
      <w:r w:rsidRPr="00A6417B">
        <w:rPr>
          <w:bCs/>
          <w:i/>
        </w:rPr>
        <w:t>(Общество)</w:t>
      </w:r>
      <w:r w:rsidRPr="00A6417B">
        <w:rPr>
          <w:bCs/>
        </w:rPr>
        <w:t xml:space="preserve"> узнает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(Общество)</w:t>
      </w:r>
      <w:r w:rsidRPr="00A6417B">
        <w:rPr>
          <w:bCs/>
        </w:rPr>
        <w:t xml:space="preserve"> вправе не возвращать </w:t>
      </w:r>
      <w:r w:rsidRPr="00A6417B">
        <w:rPr>
          <w:bCs/>
          <w:i/>
        </w:rPr>
        <w:t>(Контрагенту)</w:t>
      </w:r>
      <w:r w:rsidRPr="00A6417B">
        <w:rPr>
          <w:bCs/>
        </w:rPr>
        <w:t xml:space="preserve"> сумму, указанную в п. 3.1 Особых условий, а (</w:t>
      </w:r>
      <w:r w:rsidRPr="00A6417B">
        <w:rPr>
          <w:bCs/>
          <w:i/>
        </w:rPr>
        <w:t>Контрагент</w:t>
      </w:r>
      <w:r w:rsidRPr="00A6417B">
        <w:rPr>
          <w:bCs/>
        </w:rPr>
        <w:t>) соглашается с утратой им права требовать поворота возмещения имущественных потерь и (или) убытков.</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bookmarkStart w:id="13" w:name="_Hlk99460938"/>
      <w:r w:rsidRPr="00A6417B">
        <w:rPr>
          <w:b/>
        </w:rPr>
        <w:t>Прочие условия</w:t>
      </w:r>
      <w:bookmarkEnd w:id="13"/>
    </w:p>
    <w:p w:rsidR="00A6417B" w:rsidRPr="00A6417B" w:rsidRDefault="00A6417B" w:rsidP="000E2D78">
      <w:pPr>
        <w:tabs>
          <w:tab w:val="left" w:pos="851"/>
          <w:tab w:val="left" w:pos="1134"/>
        </w:tabs>
        <w:ind w:firstLine="567"/>
        <w:jc w:val="both"/>
      </w:pPr>
      <w:r w:rsidRPr="00A6417B">
        <w:t>4.1.</w:t>
      </w:r>
      <w:r w:rsidRPr="00A6417B">
        <w:rPr>
          <w:bCs/>
        </w:rPr>
        <w:tab/>
      </w:r>
      <w:r w:rsidRPr="00A6417B">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заключенности </w:t>
      </w:r>
      <w:r w:rsidRPr="00A6417B">
        <w:rPr>
          <w:bCs/>
        </w:rPr>
        <w:t xml:space="preserve">настоящего </w:t>
      </w:r>
      <w:r w:rsidRPr="00A6417B">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6417B">
        <w:rPr>
          <w:bCs/>
        </w:rPr>
        <w:t xml:space="preserve">настоящему </w:t>
      </w:r>
      <w:r w:rsidRPr="00A6417B">
        <w:t>Договору. В случае признания</w:t>
      </w:r>
      <w:r w:rsidRPr="00A6417B">
        <w:rPr>
          <w:bCs/>
        </w:rPr>
        <w:t xml:space="preserve"> настоящего</w:t>
      </w:r>
      <w:r w:rsidRPr="00A6417B">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6417B">
        <w:rPr>
          <w:bCs/>
        </w:rPr>
        <w:t xml:space="preserve">настоящего </w:t>
      </w:r>
      <w:r w:rsidRPr="00A6417B">
        <w:t>Договора.</w:t>
      </w:r>
    </w:p>
    <w:p w:rsidR="00A6417B" w:rsidRPr="00A6417B" w:rsidRDefault="00A6417B" w:rsidP="000E2D78">
      <w:pPr>
        <w:tabs>
          <w:tab w:val="left" w:pos="993"/>
          <w:tab w:val="left" w:pos="1134"/>
        </w:tabs>
        <w:ind w:firstLine="567"/>
        <w:jc w:val="both"/>
      </w:pPr>
      <w:r w:rsidRPr="00A6417B">
        <w:t>4.1.1.</w:t>
      </w:r>
      <w:r w:rsidRPr="00A6417B">
        <w:tab/>
        <w:t>Целями настоящих Особых условий являются:</w:t>
      </w:r>
    </w:p>
    <w:p w:rsidR="00A6417B" w:rsidRPr="00A6417B" w:rsidRDefault="00A6417B" w:rsidP="00A6417B">
      <w:pPr>
        <w:numPr>
          <w:ilvl w:val="0"/>
          <w:numId w:val="33"/>
        </w:numPr>
        <w:tabs>
          <w:tab w:val="left" w:pos="993"/>
        </w:tabs>
        <w:ind w:left="0" w:firstLine="567"/>
        <w:jc w:val="both"/>
      </w:pPr>
      <w:r w:rsidRPr="00A6417B">
        <w:t xml:space="preserve">защита </w:t>
      </w:r>
      <w:r w:rsidRPr="00A6417B">
        <w:rPr>
          <w:i/>
        </w:rPr>
        <w:t>(Обществом)</w:t>
      </w:r>
      <w:r w:rsidRPr="00A6417B">
        <w:t xml:space="preserve"> своих прав на принятие к вычету НДС, предъявленного </w:t>
      </w:r>
      <w:r w:rsidRPr="00A6417B">
        <w:rPr>
          <w:i/>
        </w:rPr>
        <w:t xml:space="preserve">(Обществу) (Контрагентом), </w:t>
      </w:r>
      <w:r w:rsidRPr="00A6417B">
        <w:t xml:space="preserve">и на уменьшение налоговой базы и (или) суммы подлежащего уплате налога по операциям с </w:t>
      </w:r>
      <w:r w:rsidRPr="00A6417B">
        <w:rPr>
          <w:i/>
        </w:rPr>
        <w:t xml:space="preserve">(Контрагентом), </w:t>
      </w:r>
      <w:r w:rsidRPr="00A6417B">
        <w:t>и</w:t>
      </w:r>
    </w:p>
    <w:p w:rsidR="00A6417B" w:rsidRPr="00A6417B" w:rsidRDefault="00A6417B" w:rsidP="00A6417B">
      <w:pPr>
        <w:numPr>
          <w:ilvl w:val="0"/>
          <w:numId w:val="33"/>
        </w:numPr>
        <w:tabs>
          <w:tab w:val="left" w:pos="993"/>
        </w:tabs>
        <w:ind w:left="0" w:firstLine="567"/>
        <w:jc w:val="both"/>
      </w:pPr>
      <w:r w:rsidRPr="00A6417B">
        <w:t xml:space="preserve">возложение на </w:t>
      </w:r>
      <w:r w:rsidRPr="00A6417B">
        <w:rPr>
          <w:i/>
        </w:rPr>
        <w:t xml:space="preserve">(Контрагента) </w:t>
      </w:r>
      <w:r w:rsidRPr="00A6417B">
        <w:t>обязанности по возмещению</w:t>
      </w:r>
      <w:r w:rsidRPr="00A6417B">
        <w:rPr>
          <w:i/>
        </w:rPr>
        <w:t xml:space="preserve"> (Обществу)</w:t>
      </w:r>
      <w:r w:rsidRPr="00A6417B">
        <w:t xml:space="preserve"> всех имущественных потерь и (или) убытков, которые возникнут у </w:t>
      </w:r>
      <w:r w:rsidRPr="00A6417B">
        <w:rPr>
          <w:i/>
        </w:rPr>
        <w:t>(Общества)</w:t>
      </w:r>
      <w:r w:rsidRPr="00A6417B">
        <w:t xml:space="preserve"> в случаях:</w:t>
      </w:r>
    </w:p>
    <w:p w:rsidR="00A6417B" w:rsidRPr="00A6417B" w:rsidRDefault="00A6417B" w:rsidP="007D49C3">
      <w:pPr>
        <w:numPr>
          <w:ilvl w:val="0"/>
          <w:numId w:val="34"/>
        </w:numPr>
        <w:tabs>
          <w:tab w:val="left" w:pos="709"/>
        </w:tabs>
        <w:ind w:left="0" w:firstLine="567"/>
        <w:jc w:val="both"/>
      </w:pPr>
      <w:r w:rsidRPr="00A6417B">
        <w:t xml:space="preserve">принятия акта органа государственной власти, упомянутого в п. 2.1 Особых условий, и (или) </w:t>
      </w:r>
    </w:p>
    <w:p w:rsidR="00A6417B" w:rsidRPr="00A6417B" w:rsidRDefault="00A6417B" w:rsidP="007D49C3">
      <w:pPr>
        <w:numPr>
          <w:ilvl w:val="0"/>
          <w:numId w:val="34"/>
        </w:numPr>
        <w:tabs>
          <w:tab w:val="left" w:pos="709"/>
        </w:tabs>
        <w:ind w:left="0" w:firstLine="567"/>
        <w:jc w:val="both"/>
      </w:pPr>
      <w:r w:rsidRPr="00A6417B">
        <w:t xml:space="preserve">получения </w:t>
      </w:r>
      <w:r w:rsidRPr="00A6417B">
        <w:rPr>
          <w:i/>
        </w:rPr>
        <w:t>(Обществом)</w:t>
      </w:r>
      <w:r w:rsidRPr="00A6417B">
        <w:t xml:space="preserve"> от налогового органа информации о наличии (о неурегулировании) несформированного источника в отношении вычетов НДС, принятых </w:t>
      </w:r>
      <w:r w:rsidRPr="00A6417B">
        <w:rPr>
          <w:i/>
        </w:rPr>
        <w:t>(Обществом)</w:t>
      </w:r>
      <w:r w:rsidRPr="00A6417B">
        <w:t xml:space="preserve"> от </w:t>
      </w:r>
      <w:r w:rsidRPr="00A6417B">
        <w:rPr>
          <w:i/>
        </w:rPr>
        <w:t>(Контрагента)</w:t>
      </w:r>
      <w:r w:rsidRPr="00A6417B">
        <w:t xml:space="preserve"> и отраженных </w:t>
      </w:r>
      <w:r w:rsidRPr="00A6417B">
        <w:rPr>
          <w:i/>
        </w:rPr>
        <w:t>(Обществом)</w:t>
      </w:r>
      <w:r w:rsidRPr="00A6417B">
        <w:t xml:space="preserve"> в декларации по НДС. </w:t>
      </w:r>
    </w:p>
    <w:p w:rsidR="00A6417B" w:rsidRPr="00A6417B" w:rsidRDefault="00A6417B" w:rsidP="00A6417B">
      <w:pPr>
        <w:ind w:firstLine="567"/>
        <w:jc w:val="both"/>
      </w:pPr>
      <w:r w:rsidRPr="00A6417B">
        <w:t>4.1.2.</w:t>
      </w:r>
      <w:r w:rsidRPr="00A6417B">
        <w:tab/>
        <w:t>Особые условия должны толковаться в соответствии с общим намерением Сторон (в соответствии с целями Особых условий).</w:t>
      </w:r>
    </w:p>
    <w:p w:rsidR="00A6417B" w:rsidRPr="00A6417B" w:rsidRDefault="00A6417B" w:rsidP="00A6417B">
      <w:pPr>
        <w:ind w:firstLine="567"/>
        <w:jc w:val="both"/>
      </w:pPr>
      <w:r w:rsidRPr="00A6417B">
        <w:lastRenderedPageBreak/>
        <w:t xml:space="preserve">Толкование Сторонами Особых условий не должно приводить к такому пониманию этих условий, которое Стороны не имели и не могли иметь в виду, учитывая обозначенные в п. 4.1.1 Особых условий цели. </w:t>
      </w:r>
    </w:p>
    <w:p w:rsidR="00A6417B" w:rsidRPr="00A6417B" w:rsidRDefault="00A6417B" w:rsidP="00A6417B">
      <w:pPr>
        <w:ind w:firstLine="567"/>
        <w:jc w:val="both"/>
      </w:pPr>
      <w:r w:rsidRPr="00A6417B">
        <w:t xml:space="preserve">Положения Особых условий подлежат толкованию таким образом, чтобы не позволить </w:t>
      </w:r>
      <w:r w:rsidRPr="00A6417B">
        <w:rPr>
          <w:i/>
        </w:rPr>
        <w:t>(Контрагенту)</w:t>
      </w:r>
      <w:r w:rsidRPr="00A6417B">
        <w:t xml:space="preserve"> извлекать преимущество из поведения, которое может повлечь нарушение целей, указанных в п. 4.1.1 Особых условий.</w:t>
      </w:r>
    </w:p>
    <w:p w:rsidR="00A6417B" w:rsidRPr="00A6417B" w:rsidRDefault="00A6417B" w:rsidP="00A6417B">
      <w:pPr>
        <w:ind w:firstLine="567"/>
        <w:jc w:val="both"/>
      </w:pPr>
      <w:r w:rsidRPr="00A6417B">
        <w:t>4.2. В дополнение к обязательствам, предусмотренным в настоящем Договоре:</w:t>
      </w:r>
    </w:p>
    <w:p w:rsidR="00A6417B" w:rsidRPr="00A6417B" w:rsidRDefault="00A6417B" w:rsidP="00A6417B">
      <w:pPr>
        <w:ind w:firstLine="567"/>
        <w:jc w:val="both"/>
      </w:pPr>
      <w:r w:rsidRPr="00A6417B">
        <w:t>4.2.1. Сторона обязуются</w:t>
      </w:r>
      <w:r w:rsidRPr="00A6417B" w:rsidDel="00D445A6">
        <w:t xml:space="preserve"> </w:t>
      </w:r>
      <w:r w:rsidRPr="00A6417B">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6417B" w:rsidRPr="00A6417B" w:rsidRDefault="00A6417B" w:rsidP="00A6417B">
      <w:pPr>
        <w:ind w:firstLine="567"/>
        <w:jc w:val="both"/>
      </w:pPr>
      <w:r w:rsidRPr="00A6417B">
        <w:t>4.2.2. (</w:t>
      </w:r>
      <w:r w:rsidRPr="00A6417B">
        <w:rPr>
          <w:i/>
        </w:rPr>
        <w:t>Контрагент</w:t>
      </w:r>
      <w:r w:rsidRPr="00A6417B">
        <w:t xml:space="preserve">) обязуется представить </w:t>
      </w:r>
      <w:r w:rsidRPr="00A6417B">
        <w:rPr>
          <w:i/>
        </w:rPr>
        <w:t>(Обществу)</w:t>
      </w:r>
      <w:r w:rsidRPr="00A6417B">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(десяти) рабочих дней с даты подписания соответствующего договора с соисполнителями - копию Согласия, указанного в пункте 1.3.9 Особых условий, и доказательство получения таких Согласий налоговым органом.</w:t>
      </w:r>
    </w:p>
    <w:p w:rsidR="00A6417B" w:rsidRPr="00A6417B" w:rsidRDefault="00A6417B" w:rsidP="00A6417B">
      <w:pPr>
        <w:ind w:firstLine="567"/>
        <w:jc w:val="both"/>
      </w:pPr>
      <w:r w:rsidRPr="00A6417B">
        <w:t xml:space="preserve">4.2.3. Предоставить в течение 10 (десяти) рабочих дней с даты подписания настоящего Договора соглашения о безакцептном списании </w:t>
      </w:r>
      <w:r w:rsidRPr="00A6417B">
        <w:rPr>
          <w:i/>
        </w:rPr>
        <w:t>(Обществом)</w:t>
      </w:r>
      <w:r w:rsidRPr="00A6417B">
        <w:t xml:space="preserve"> денежных средств с расчетных счетов (</w:t>
      </w:r>
      <w:r w:rsidRPr="00A6417B">
        <w:rPr>
          <w:i/>
        </w:rPr>
        <w:t>Контрагента)</w:t>
      </w:r>
      <w:r w:rsidRPr="00A6417B">
        <w:t xml:space="preserve">, открытых в российских банках. </w:t>
      </w:r>
    </w:p>
    <w:p w:rsidR="00A6417B" w:rsidRPr="00A6417B" w:rsidRDefault="00A6417B" w:rsidP="00A6417B">
      <w:pPr>
        <w:ind w:firstLine="567"/>
        <w:jc w:val="both"/>
      </w:pPr>
      <w:r w:rsidRPr="00A6417B">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6417B" w:rsidRPr="00A6417B" w:rsidRDefault="00A6417B" w:rsidP="00A6417B">
      <w:pPr>
        <w:ind w:firstLine="567"/>
        <w:jc w:val="both"/>
      </w:pPr>
      <w:r w:rsidRPr="00A6417B">
        <w:t xml:space="preserve">4.2.4. При получении </w:t>
      </w:r>
      <w:r w:rsidRPr="00A6417B">
        <w:rPr>
          <w:i/>
        </w:rPr>
        <w:t>(Обществом)</w:t>
      </w:r>
      <w:r w:rsidRPr="00A6417B">
        <w:t xml:space="preserve"> сведений о наличии (о наличии признаков) Несформированного источника вычета НДС по операциям с участием </w:t>
      </w:r>
      <w:r w:rsidRPr="00A6417B">
        <w:rPr>
          <w:i/>
        </w:rPr>
        <w:t>(Контрагента)</w:t>
      </w:r>
      <w:r w:rsidRPr="00A6417B">
        <w:t>, в том числе, но не ограничиваясь, в случаях:</w:t>
      </w:r>
    </w:p>
    <w:p w:rsidR="00A6417B" w:rsidRPr="00A6417B" w:rsidRDefault="00A6417B" w:rsidP="00A6417B">
      <w:pPr>
        <w:ind w:firstLine="567"/>
        <w:jc w:val="both"/>
      </w:pPr>
      <w:r w:rsidRPr="00A6417B">
        <w:rPr>
          <w:lang w:val="en-US"/>
        </w:rPr>
        <w:t>a</w:t>
      </w:r>
      <w:r w:rsidRPr="00A6417B">
        <w:t xml:space="preserve">) принятия акта органа государственной власти, указанного в п. 2.1 Особых условий, или </w:t>
      </w:r>
    </w:p>
    <w:p w:rsidR="00A6417B" w:rsidRPr="00A6417B" w:rsidRDefault="00A6417B" w:rsidP="00A6417B">
      <w:pPr>
        <w:ind w:firstLine="567"/>
        <w:jc w:val="both"/>
      </w:pPr>
      <w:r w:rsidRPr="00A6417B">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6417B" w:rsidRPr="00A6417B" w:rsidRDefault="00A6417B" w:rsidP="00A6417B">
      <w:pPr>
        <w:ind w:firstLine="567"/>
        <w:jc w:val="both"/>
      </w:pPr>
      <w:r w:rsidRPr="00A6417B">
        <w:t xml:space="preserve">Общество вправе запрашивать у </w:t>
      </w:r>
      <w:r w:rsidRPr="00A6417B">
        <w:rPr>
          <w:i/>
        </w:rPr>
        <w:t xml:space="preserve">(Контрагента), </w:t>
      </w:r>
      <w:r w:rsidRPr="00A6417B">
        <w:t xml:space="preserve">а </w:t>
      </w:r>
      <w:r w:rsidRPr="00A6417B">
        <w:rPr>
          <w:i/>
        </w:rPr>
        <w:t xml:space="preserve">(Контрагент) </w:t>
      </w:r>
      <w:r w:rsidRPr="00A6417B">
        <w:t xml:space="preserve">обязуется представлять </w:t>
      </w:r>
      <w:r w:rsidRPr="00A6417B">
        <w:rPr>
          <w:i/>
        </w:rPr>
        <w:t>(Обществу)</w:t>
      </w:r>
      <w:r w:rsidRPr="00A6417B">
        <w:t xml:space="preserve"> документы, указанные в приложении № 2 к Приложению № 3 к настоящему Договору, в сроки, форме, виде, формате и объеме согласно указанному в приложении №2 к Приложению № 3 к настоящему Договору. </w:t>
      </w:r>
    </w:p>
    <w:p w:rsidR="00A6417B" w:rsidRPr="00A6417B" w:rsidRDefault="00A6417B" w:rsidP="00A6417B">
      <w:pPr>
        <w:ind w:firstLine="567"/>
        <w:jc w:val="both"/>
      </w:pPr>
      <w:r w:rsidRPr="00A6417B">
        <w:t>4.3. Нарушение (</w:t>
      </w:r>
      <w:r w:rsidRPr="00A6417B">
        <w:rPr>
          <w:i/>
        </w:rPr>
        <w:t>Контрагентом</w:t>
      </w:r>
      <w:r w:rsidRPr="00A6417B">
        <w:t xml:space="preserve">) заверений, неисполнение гарантий, в том числе, но не ограничиваясь непредставление, изменение или отзыв </w:t>
      </w:r>
      <w:r w:rsidRPr="00A6417B">
        <w:rPr>
          <w:i/>
        </w:rPr>
        <w:t>(Контрагентом)</w:t>
      </w:r>
      <w:r w:rsidRPr="00A6417B">
        <w:t xml:space="preserve"> Согласия налогоплательщика, не возмещение </w:t>
      </w:r>
      <w:r w:rsidRPr="00A6417B">
        <w:rPr>
          <w:i/>
        </w:rPr>
        <w:t>(Контрагентом)</w:t>
      </w:r>
      <w:r w:rsidRPr="00A6417B">
        <w:t xml:space="preserve"> имущественных потерь и (или) убытков, не предоставление или несвоевременное представление </w:t>
      </w:r>
      <w:r w:rsidRPr="00A6417B">
        <w:rPr>
          <w:i/>
        </w:rPr>
        <w:t>(Контрагентом)</w:t>
      </w:r>
      <w:r w:rsidRPr="00A6417B">
        <w:t xml:space="preserve"> документов, указанных в приложении № 2 к Приложению № 3 к настоящему Договору, неисполнение или ненадлежащее исполнение </w:t>
      </w:r>
      <w:r w:rsidRPr="00A6417B">
        <w:rPr>
          <w:i/>
        </w:rPr>
        <w:t xml:space="preserve">(Контрагентом) </w:t>
      </w:r>
      <w:r w:rsidRPr="00A6417B">
        <w:t>иных</w:t>
      </w:r>
      <w:r w:rsidRPr="00A6417B">
        <w:rPr>
          <w:i/>
        </w:rPr>
        <w:t xml:space="preserve"> </w:t>
      </w:r>
      <w:r w:rsidRPr="00A6417B">
        <w:t>обязательств, установленных Особыми условиями, является основанием для (</w:t>
      </w:r>
      <w:r w:rsidRPr="00A6417B">
        <w:rPr>
          <w:i/>
        </w:rPr>
        <w:t>Общества)</w:t>
      </w:r>
      <w:r w:rsidRPr="00A6417B">
        <w:t xml:space="preserve"> требовать от </w:t>
      </w:r>
      <w:r w:rsidRPr="00A6417B">
        <w:rPr>
          <w:i/>
        </w:rPr>
        <w:t>(Контрагента)</w:t>
      </w:r>
      <w:r w:rsidRPr="00A6417B">
        <w:t xml:space="preserve"> уплаты неустойки (штрафа) в размере _1 % от цены настоящего Договора за каждое из указанных нарушений. Уплата неустойки (штрафа) не освобождает </w:t>
      </w:r>
      <w:r w:rsidRPr="00A6417B">
        <w:rPr>
          <w:i/>
        </w:rPr>
        <w:t>(Контрагента)</w:t>
      </w:r>
      <w:r w:rsidRPr="00A6417B">
        <w:t xml:space="preserve"> от исполнения предусмотренных обязательств. Кроме того, неисполнение или ненадлежащего исполнение Особых условий является основанием для одностороннего внесудебного отказа </w:t>
      </w:r>
      <w:r w:rsidRPr="00A6417B">
        <w:rPr>
          <w:i/>
        </w:rPr>
        <w:t>(Общества)</w:t>
      </w:r>
      <w:r w:rsidRPr="00A6417B">
        <w:t xml:space="preserve"> от Договора (исполнения Договора) путем письменного уведомления </w:t>
      </w:r>
      <w:r w:rsidRPr="00A6417B">
        <w:rPr>
          <w:i/>
        </w:rPr>
        <w:t xml:space="preserve">(Контрагента) </w:t>
      </w:r>
      <w:r w:rsidRPr="00A6417B">
        <w:t xml:space="preserve">об этом. При этом </w:t>
      </w:r>
      <w:r w:rsidRPr="00A6417B">
        <w:rPr>
          <w:i/>
        </w:rPr>
        <w:t>(Контрагент)</w:t>
      </w:r>
      <w:r w:rsidRPr="00A6417B">
        <w:t xml:space="preserve"> не вправе требовать от </w:t>
      </w:r>
      <w:r w:rsidRPr="00A6417B">
        <w:rPr>
          <w:i/>
        </w:rPr>
        <w:t>(Общества)</w:t>
      </w:r>
      <w:r w:rsidRPr="00A6417B">
        <w:t xml:space="preserve"> возмещения каких-либо убытков и (или) имущественных потерь, вызванных отказом </w:t>
      </w:r>
      <w:r w:rsidRPr="00A6417B">
        <w:rPr>
          <w:i/>
        </w:rPr>
        <w:t>(Общества)</w:t>
      </w:r>
      <w:r w:rsidRPr="00A6417B">
        <w:t xml:space="preserve"> от Договора (исполнения Договора). Отказ от Договора (исполнения Договора) по этому основанию не лишает </w:t>
      </w:r>
      <w:r w:rsidRPr="00A6417B">
        <w:rPr>
          <w:i/>
        </w:rPr>
        <w:t>(Общество)</w:t>
      </w:r>
      <w:r w:rsidRPr="00A6417B">
        <w:t xml:space="preserve"> права на возмещение убытков и (или) имущественных потерь, а также взыскания неустойки.</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r w:rsidRPr="00A6417B">
        <w:rPr>
          <w:b/>
        </w:rPr>
        <w:t>Ограничения применения Особых условий в ситуациях реализации товаров (работ, услуг) по настоящему Договору без начисления НДС</w:t>
      </w:r>
    </w:p>
    <w:p w:rsidR="00A6417B" w:rsidRPr="00A6417B" w:rsidRDefault="00A6417B" w:rsidP="00A6417B">
      <w:pPr>
        <w:ind w:firstLine="567"/>
        <w:jc w:val="both"/>
      </w:pPr>
      <w:r w:rsidRPr="00A6417B">
        <w:t>5.1.</w:t>
      </w:r>
      <w:r w:rsidRPr="00A6417B">
        <w:tab/>
        <w:t>В случаях, когда</w:t>
      </w:r>
      <w:r w:rsidRPr="00A6417B">
        <w:rPr>
          <w:i/>
        </w:rPr>
        <w:t>:</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не является налогоплательщиком НДС, и (или)  </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освобожден от исполнения обязанностей налогоплательщика, связанных с исчислением и уплатой НДС, и (или) </w:t>
      </w:r>
    </w:p>
    <w:p w:rsidR="00A6417B" w:rsidRPr="00A6417B" w:rsidRDefault="00A6417B" w:rsidP="00A6417B">
      <w:pPr>
        <w:numPr>
          <w:ilvl w:val="0"/>
          <w:numId w:val="32"/>
        </w:numPr>
        <w:tabs>
          <w:tab w:val="left" w:pos="851"/>
        </w:tabs>
        <w:ind w:left="0" w:firstLine="567"/>
        <w:jc w:val="both"/>
      </w:pPr>
      <w:r w:rsidRPr="00A6417B">
        <w:lastRenderedPageBreak/>
        <w:t xml:space="preserve">операции по реализации товаров (работ, услуг), совершаемые по настоящему Договору, не подлежат налогообложению НДС, </w:t>
      </w:r>
    </w:p>
    <w:p w:rsidR="00A6417B" w:rsidRPr="00A6417B" w:rsidRDefault="00A6417B" w:rsidP="00A6417B">
      <w:pPr>
        <w:tabs>
          <w:tab w:val="left" w:pos="851"/>
        </w:tabs>
        <w:ind w:firstLine="567"/>
        <w:jc w:val="both"/>
      </w:pPr>
      <w:r w:rsidRPr="00A6417B">
        <w:t>Особые условия не применяются к отношениям Сторон в части, относящейся к урегулированию ситуации в отношении Несформированного источника вычета НДС по операциям с участием (</w:t>
      </w:r>
      <w:r w:rsidRPr="00A6417B">
        <w:rPr>
          <w:i/>
        </w:rPr>
        <w:t>Контрагента</w:t>
      </w:r>
      <w:r w:rsidRPr="00A6417B">
        <w:t>), а именно, не применяются следующие положения Особых условий:</w:t>
      </w:r>
    </w:p>
    <w:p w:rsidR="00A6417B" w:rsidRPr="00A6417B" w:rsidRDefault="00A6417B" w:rsidP="00A6417B">
      <w:pPr>
        <w:tabs>
          <w:tab w:val="left" w:pos="851"/>
        </w:tabs>
        <w:ind w:firstLine="567"/>
        <w:jc w:val="both"/>
      </w:pPr>
      <w:r w:rsidRPr="00A6417B">
        <w:t xml:space="preserve">- п. 1.2.2, </w:t>
      </w:r>
      <w:bookmarkStart w:id="14" w:name="_Hlk99472996"/>
      <w:r w:rsidRPr="00A6417B">
        <w:t>п. 1.3.2, пункты 1.3.8 - 1.3.10, п. 1.4, п. 2.2, пункты 2.2.1-2.2.4</w:t>
      </w:r>
      <w:bookmarkEnd w:id="14"/>
      <w:r w:rsidRPr="00A6417B">
        <w:t>,</w:t>
      </w:r>
    </w:p>
    <w:p w:rsidR="00A6417B" w:rsidRPr="00A6417B" w:rsidRDefault="00A6417B" w:rsidP="00A6417B">
      <w:pPr>
        <w:tabs>
          <w:tab w:val="left" w:pos="851"/>
        </w:tabs>
        <w:ind w:firstLine="567"/>
        <w:jc w:val="both"/>
      </w:pPr>
      <w:r w:rsidRPr="00A6417B">
        <w:t>- п. 1.1.4, п. 1.3.11 и п. 1.3.12 – в части, относящейся к счетам-фактурам,</w:t>
      </w:r>
    </w:p>
    <w:p w:rsidR="00A6417B" w:rsidRPr="00A6417B" w:rsidRDefault="00A6417B" w:rsidP="00A6417B">
      <w:pPr>
        <w:tabs>
          <w:tab w:val="left" w:pos="851"/>
        </w:tabs>
        <w:ind w:firstLine="567"/>
        <w:jc w:val="both"/>
      </w:pPr>
      <w:r w:rsidRPr="00A6417B">
        <w:t xml:space="preserve">- п. 2.3 – в части, относящейся к исполнению </w:t>
      </w:r>
      <w:r w:rsidRPr="00A6417B">
        <w:rPr>
          <w:i/>
        </w:rPr>
        <w:t>(Контрагентом)</w:t>
      </w:r>
      <w:r w:rsidRPr="00A6417B">
        <w:t xml:space="preserve"> обязательств по</w:t>
      </w:r>
      <w:r w:rsidRPr="00A6417B">
        <w:rPr>
          <w:i/>
        </w:rPr>
        <w:t xml:space="preserve"> </w:t>
      </w:r>
      <w:r w:rsidRPr="00A6417B">
        <w:t>урегулированию ситуации в отношении Несформированного источника вычета НДС,</w:t>
      </w:r>
    </w:p>
    <w:p w:rsidR="00A6417B" w:rsidRPr="00A6417B" w:rsidRDefault="00A6417B" w:rsidP="00A6417B">
      <w:pPr>
        <w:tabs>
          <w:tab w:val="left" w:pos="851"/>
        </w:tabs>
        <w:ind w:firstLine="567"/>
        <w:jc w:val="both"/>
        <w:rPr>
          <w:bCs/>
        </w:rPr>
      </w:pPr>
      <w:r w:rsidRPr="00A6417B">
        <w:t xml:space="preserve">- п. 3.1.2, п. 3.3, </w:t>
      </w:r>
    </w:p>
    <w:p w:rsidR="00A6417B" w:rsidRPr="00A6417B" w:rsidRDefault="00A6417B" w:rsidP="00A6417B">
      <w:pPr>
        <w:tabs>
          <w:tab w:val="left" w:pos="851"/>
        </w:tabs>
        <w:ind w:firstLine="567"/>
        <w:jc w:val="both"/>
      </w:pPr>
      <w:r w:rsidRPr="00A6417B">
        <w:t>- п. 4.2.2, п. 4.2.4, и иные положения Особых условий, применение которых связано с наличием (урегулированием или неурегулированием) Несформированного источника вычета НДС.</w:t>
      </w:r>
    </w:p>
    <w:p w:rsidR="00A6417B" w:rsidRPr="00A6417B" w:rsidRDefault="00A6417B" w:rsidP="007D49C3">
      <w:pPr>
        <w:tabs>
          <w:tab w:val="left" w:pos="993"/>
        </w:tabs>
        <w:ind w:firstLine="567"/>
        <w:jc w:val="both"/>
      </w:pPr>
      <w:r w:rsidRPr="00A6417B">
        <w:t>5.2.</w:t>
      </w:r>
      <w:r w:rsidRPr="00A6417B">
        <w:tab/>
        <w:t xml:space="preserve">При прекращении обстоятельств, указанных в п. 5.1 Особых условий, Особые условия применяются Сторонами без ограничений с начала того квартала, в котором в отношении </w:t>
      </w:r>
      <w:r w:rsidRPr="00A6417B">
        <w:rPr>
          <w:i/>
        </w:rPr>
        <w:t>(Контрагента)</w:t>
      </w:r>
      <w:r w:rsidRPr="00A6417B">
        <w:t xml:space="preserve"> прекратили действовать такие обстоятельства. </w:t>
      </w:r>
    </w:p>
    <w:p w:rsidR="00A6417B" w:rsidRPr="00A6417B" w:rsidRDefault="00A6417B" w:rsidP="007D49C3">
      <w:pPr>
        <w:tabs>
          <w:tab w:val="left" w:pos="993"/>
        </w:tabs>
        <w:ind w:firstLine="567"/>
        <w:jc w:val="both"/>
      </w:pPr>
      <w:r w:rsidRPr="00A6417B">
        <w:t>5.3.</w:t>
      </w:r>
      <w:r w:rsidRPr="00A6417B">
        <w:tab/>
        <w:t xml:space="preserve">Если </w:t>
      </w:r>
      <w:r w:rsidRPr="00A6417B">
        <w:rPr>
          <w:i/>
        </w:rPr>
        <w:t xml:space="preserve">(Контрагент) </w:t>
      </w:r>
      <w:r w:rsidRPr="00A6417B">
        <w:t>при осуществлении операций по реализации товаров (работ, услуг) по настоящему Договору выставит (</w:t>
      </w:r>
      <w:r w:rsidRPr="00A6417B">
        <w:rPr>
          <w:i/>
        </w:rPr>
        <w:t>Обществу)</w:t>
      </w:r>
      <w:r w:rsidRPr="00A6417B">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6417B">
        <w:rPr>
          <w:i/>
        </w:rPr>
        <w:t xml:space="preserve">(Контрагент) выставил </w:t>
      </w:r>
      <w:r w:rsidRPr="00A6417B">
        <w:t>счет-фактуру (счета-фактуры).</w:t>
      </w:r>
    </w:p>
    <w:p w:rsidR="00A6417B" w:rsidRPr="00A6417B" w:rsidRDefault="00A6417B" w:rsidP="007D49C3">
      <w:pPr>
        <w:tabs>
          <w:tab w:val="left" w:pos="993"/>
        </w:tabs>
        <w:ind w:firstLine="567"/>
        <w:jc w:val="both"/>
      </w:pPr>
      <w:r w:rsidRPr="00A6417B">
        <w:t>5.4.</w:t>
      </w:r>
      <w:r w:rsidRPr="00A6417B">
        <w:tab/>
        <w:t>При прекращении обстоятельств, указанных в п. 5.1 Особых условий, либо при наступлении события, указанного в п. 5.3 Особых условий, (</w:t>
      </w:r>
      <w:r w:rsidRPr="00A6417B">
        <w:rPr>
          <w:i/>
        </w:rPr>
        <w:t>Контрагент</w:t>
      </w:r>
      <w:r w:rsidRPr="00A6417B">
        <w:t>) обязуется:</w:t>
      </w:r>
    </w:p>
    <w:p w:rsidR="00A6417B" w:rsidRPr="00A6417B" w:rsidRDefault="00A6417B" w:rsidP="007D49C3">
      <w:pPr>
        <w:numPr>
          <w:ilvl w:val="0"/>
          <w:numId w:val="36"/>
        </w:numPr>
        <w:tabs>
          <w:tab w:val="left" w:pos="993"/>
        </w:tabs>
        <w:ind w:left="0" w:firstLine="567"/>
        <w:jc w:val="both"/>
      </w:pPr>
      <w:r w:rsidRPr="00A6417B">
        <w:t>в течение 10 (десяти) рабочих дней с момента прекращения соответствующего обстоятельства или наступления соответствующего события:</w:t>
      </w:r>
    </w:p>
    <w:p w:rsidR="00A6417B" w:rsidRPr="00A6417B" w:rsidRDefault="00A6417B" w:rsidP="007D49C3">
      <w:pPr>
        <w:tabs>
          <w:tab w:val="left" w:pos="993"/>
        </w:tabs>
        <w:ind w:firstLine="567"/>
        <w:jc w:val="both"/>
      </w:pPr>
      <w:r w:rsidRPr="00A6417B">
        <w:t xml:space="preserve">- предоставить в территориальный налоговый орган по месту своей регистрации Согласие налогоплательщика, указанное в п. 1.2.2 Особых условий; </w:t>
      </w:r>
    </w:p>
    <w:p w:rsidR="00A6417B" w:rsidRPr="00A6417B" w:rsidRDefault="00A6417B" w:rsidP="007D49C3">
      <w:pPr>
        <w:tabs>
          <w:tab w:val="left" w:pos="993"/>
        </w:tabs>
        <w:ind w:firstLine="567"/>
        <w:jc w:val="both"/>
      </w:pPr>
      <w:r w:rsidRPr="00A6417B">
        <w:t xml:space="preserve">- представить </w:t>
      </w:r>
      <w:r w:rsidRPr="00A6417B">
        <w:rPr>
          <w:i/>
        </w:rPr>
        <w:t>(Обществу)</w:t>
      </w:r>
      <w:r w:rsidRPr="00A6417B">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 организовать выполнение требований, установленных пунктами 1.3.9, 1.3.10, 4.2.2 Особых условий, и предпринять все усилия по их выполнению, в случае наличия заключенных договоров с соисполнителями,</w:t>
      </w:r>
    </w:p>
    <w:p w:rsidR="00A6417B" w:rsidRPr="00A6417B" w:rsidRDefault="00A6417B" w:rsidP="007D49C3">
      <w:pPr>
        <w:numPr>
          <w:ilvl w:val="0"/>
          <w:numId w:val="36"/>
        </w:numPr>
        <w:tabs>
          <w:tab w:val="left" w:pos="993"/>
        </w:tabs>
        <w:ind w:left="0" w:firstLine="567"/>
        <w:jc w:val="both"/>
      </w:pPr>
      <w:r w:rsidRPr="00A6417B">
        <w:t xml:space="preserve">в течение 10 (десяти) рабочих дней с даты подписания соисполнителем договора, указанного в п. 4.2.2 Особых условий, предоставить </w:t>
      </w:r>
      <w:r w:rsidRPr="00A6417B">
        <w:rPr>
          <w:i/>
        </w:rPr>
        <w:t>(Обществу)</w:t>
      </w:r>
      <w:r w:rsidRPr="00A6417B">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Приложения к Особым условиям:</w:t>
      </w:r>
    </w:p>
    <w:p w:rsidR="00A6417B" w:rsidRPr="00A6417B" w:rsidRDefault="00A6417B" w:rsidP="007D49C3">
      <w:pPr>
        <w:tabs>
          <w:tab w:val="left" w:pos="993"/>
        </w:tabs>
        <w:ind w:firstLine="567"/>
        <w:jc w:val="both"/>
      </w:pPr>
      <w:r w:rsidRPr="00A6417B">
        <w:t>- Приложение № 1: Уведомление о наличии признаков Несформированного источника вычета НДС (форма);</w:t>
      </w:r>
    </w:p>
    <w:p w:rsidR="00A6417B" w:rsidRPr="00A6417B" w:rsidRDefault="00A6417B" w:rsidP="007D49C3">
      <w:pPr>
        <w:tabs>
          <w:tab w:val="left" w:pos="993"/>
        </w:tabs>
        <w:ind w:firstLine="567"/>
        <w:jc w:val="both"/>
      </w:pPr>
      <w:r w:rsidRPr="00A6417B">
        <w:t xml:space="preserve">- Приложение № 2: Документы Контрагента, подлежащие представлению Обществу. </w:t>
      </w: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Pr>
              <w:rPr>
                <w:b/>
              </w:rPr>
            </w:pPr>
            <w:r w:rsidRPr="00A6417B">
              <w:rPr>
                <w:b/>
              </w:rPr>
              <w:t>По</w:t>
            </w:r>
            <w:r w:rsidR="00AC6AE8">
              <w:rPr>
                <w:b/>
              </w:rPr>
              <w:t>дрядч</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10366" w:type="dxa"/>
        <w:tblInd w:w="-567" w:type="dxa"/>
        <w:tblLook w:val="04A0" w:firstRow="1" w:lastRow="0" w:firstColumn="1" w:lastColumn="0" w:noHBand="0" w:noVBand="1"/>
      </w:tblPr>
      <w:tblGrid>
        <w:gridCol w:w="5183"/>
        <w:gridCol w:w="5183"/>
      </w:tblGrid>
      <w:tr w:rsidR="00A6417B" w:rsidRPr="00A6417B" w:rsidTr="00A6417B">
        <w:tc>
          <w:tcPr>
            <w:tcW w:w="5183" w:type="dxa"/>
            <w:shd w:val="clear" w:color="auto" w:fill="auto"/>
          </w:tcPr>
          <w:p w:rsidR="00A6417B" w:rsidRPr="00A6417B" w:rsidRDefault="00A6417B" w:rsidP="00A6417B"/>
        </w:tc>
        <w:tc>
          <w:tcPr>
            <w:tcW w:w="5183" w:type="dxa"/>
            <w:shd w:val="clear" w:color="auto" w:fill="auto"/>
          </w:tcPr>
          <w:p w:rsidR="00A6417B" w:rsidRPr="00A6417B" w:rsidRDefault="00A6417B" w:rsidP="00A6417B"/>
        </w:tc>
      </w:tr>
    </w:tbl>
    <w:p w:rsidR="00A6417B" w:rsidRPr="00A6417B" w:rsidRDefault="00A6417B" w:rsidP="00A6417B">
      <w:pPr>
        <w:sectPr w:rsidR="00A6417B" w:rsidRPr="00A6417B" w:rsidSect="00A6417B">
          <w:headerReference w:type="default" r:id="rId11"/>
          <w:pgSz w:w="11906" w:h="16838"/>
          <w:pgMar w:top="851" w:right="850" w:bottom="568" w:left="1134" w:header="708" w:footer="403" w:gutter="0"/>
          <w:cols w:space="708"/>
          <w:titlePg/>
          <w:docGrid w:linePitch="360"/>
        </w:sectPr>
      </w:pPr>
    </w:p>
    <w:p w:rsidR="00A6417B" w:rsidRPr="00A6417B" w:rsidRDefault="00A6417B" w:rsidP="00A6417B">
      <w:pPr>
        <w:jc w:val="right"/>
      </w:pPr>
      <w:r w:rsidRPr="00A6417B">
        <w:lastRenderedPageBreak/>
        <w:t>Приложение № 1</w:t>
      </w:r>
    </w:p>
    <w:p w:rsidR="00A6417B" w:rsidRPr="00A6417B" w:rsidRDefault="00A6417B" w:rsidP="00A6417B">
      <w:pPr>
        <w:jc w:val="right"/>
        <w:rPr>
          <w:i/>
        </w:rPr>
      </w:pPr>
      <w:r w:rsidRPr="00A6417B">
        <w:t xml:space="preserve">к Приложению № </w:t>
      </w:r>
      <w:r w:rsidR="000E7F49">
        <w:t>2</w:t>
      </w:r>
      <w:r w:rsidRPr="00A6417B">
        <w:rPr>
          <w:i/>
        </w:rPr>
        <w:t xml:space="preserve"> </w:t>
      </w:r>
    </w:p>
    <w:p w:rsidR="00A6417B" w:rsidRPr="00A6417B" w:rsidRDefault="00A6417B" w:rsidP="00A6417B">
      <w:pPr>
        <w:jc w:val="right"/>
        <w:rPr>
          <w:b/>
        </w:rPr>
      </w:pPr>
      <w:r w:rsidRPr="00A6417B">
        <w:t xml:space="preserve">к договору </w:t>
      </w:r>
      <w:r w:rsidR="001C14BB" w:rsidRPr="001C14BB">
        <w:t xml:space="preserve">подряда на выполнение работ </w:t>
      </w:r>
      <w:r w:rsidRPr="00A6417B">
        <w:t>от _______ № ______</w:t>
      </w:r>
    </w:p>
    <w:p w:rsidR="00A6417B" w:rsidRPr="00A6417B" w:rsidRDefault="00A6417B" w:rsidP="00A6417B">
      <w:pPr>
        <w:rPr>
          <w:b/>
        </w:rPr>
      </w:pPr>
    </w:p>
    <w:p w:rsidR="00A6417B" w:rsidRPr="00A6417B" w:rsidRDefault="00A6417B" w:rsidP="00A6417B">
      <w:pPr>
        <w:jc w:val="right"/>
        <w:rPr>
          <w:b/>
        </w:rPr>
      </w:pPr>
      <w:r w:rsidRPr="00A6417B">
        <w:rPr>
          <w:b/>
        </w:rPr>
        <w:t>Генеральному директору</w:t>
      </w:r>
    </w:p>
    <w:p w:rsidR="00A6417B" w:rsidRPr="00A6417B" w:rsidRDefault="00A6417B" w:rsidP="00A6417B">
      <w:pPr>
        <w:jc w:val="right"/>
        <w:rPr>
          <w:b/>
        </w:rPr>
      </w:pPr>
      <w:r w:rsidRPr="00A6417B">
        <w:rPr>
          <w:b/>
        </w:rPr>
        <w:t>(</w:t>
      </w:r>
      <w:r w:rsidRPr="00A6417B">
        <w:rPr>
          <w:b/>
          <w:i/>
        </w:rPr>
        <w:t>Контрагент)</w:t>
      </w:r>
    </w:p>
    <w:p w:rsidR="00A6417B" w:rsidRPr="00A6417B" w:rsidRDefault="00A6417B" w:rsidP="00A6417B">
      <w:pPr>
        <w:jc w:val="right"/>
        <w:rPr>
          <w:b/>
        </w:rPr>
      </w:pPr>
      <w:r w:rsidRPr="00A6417B">
        <w:rPr>
          <w:b/>
        </w:rPr>
        <w:t>(</w:t>
      </w:r>
      <w:r w:rsidRPr="00A6417B">
        <w:rPr>
          <w:b/>
          <w:i/>
        </w:rPr>
        <w:t>ФИО</w:t>
      </w:r>
      <w:r w:rsidRPr="00A6417B">
        <w:rPr>
          <w:b/>
        </w:rPr>
        <w:t>)</w:t>
      </w:r>
    </w:p>
    <w:p w:rsidR="00A6417B" w:rsidRPr="00A6417B" w:rsidRDefault="00A6417B" w:rsidP="00A6417B"/>
    <w:p w:rsidR="00A6417B" w:rsidRPr="00A6417B" w:rsidRDefault="00A6417B" w:rsidP="00A6417B"/>
    <w:p w:rsidR="00A6417B" w:rsidRPr="00A6417B" w:rsidRDefault="00A6417B" w:rsidP="00A6417B">
      <w:pPr>
        <w:jc w:val="center"/>
      </w:pPr>
      <w:r w:rsidRPr="00A6417B">
        <w:t>Уведомление</w:t>
      </w:r>
    </w:p>
    <w:p w:rsidR="00A6417B" w:rsidRPr="00A6417B" w:rsidRDefault="00A6417B" w:rsidP="00A6417B">
      <w:pPr>
        <w:jc w:val="center"/>
      </w:pPr>
      <w:r w:rsidRPr="00A6417B">
        <w:t>О наличии признаков Несформированного источника вычета НДС</w:t>
      </w:r>
    </w:p>
    <w:p w:rsidR="00A6417B" w:rsidRPr="00A6417B" w:rsidRDefault="00A6417B" w:rsidP="00A6417B"/>
    <w:p w:rsidR="00A6417B" w:rsidRPr="00A6417B" w:rsidRDefault="00A6417B" w:rsidP="00A6417B">
      <w:r w:rsidRPr="00A6417B">
        <w:rPr>
          <w:i/>
        </w:rPr>
        <w:t>(Общество)</w:t>
      </w:r>
      <w:r w:rsidRPr="00A6417B">
        <w:t xml:space="preserve"> (далее Общество) уведомляет, что согласно письму (</w:t>
      </w:r>
      <w:r w:rsidRPr="00A6417B">
        <w:rPr>
          <w:i/>
        </w:rPr>
        <w:t>Наименование территориального налогового органа)</w:t>
      </w:r>
      <w:r w:rsidRPr="00A6417B">
        <w:t xml:space="preserve"> (Приложение), в отношении предоставленной Обществом налоговой декларации по НДС за </w:t>
      </w:r>
      <w:r w:rsidRPr="00A6417B">
        <w:rPr>
          <w:i/>
        </w:rPr>
        <w:t>(номер квартала)</w:t>
      </w:r>
      <w:r w:rsidRPr="00A6417B">
        <w:t xml:space="preserve"> квартал </w:t>
      </w:r>
      <w:r w:rsidRPr="00A6417B">
        <w:rPr>
          <w:i/>
        </w:rPr>
        <w:t>(год)</w:t>
      </w:r>
      <w:r w:rsidRPr="00A6417B">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6417B" w:rsidRPr="00A6417B" w:rsidRDefault="00A6417B" w:rsidP="00A6417B">
      <w:r w:rsidRPr="00A6417B">
        <w:t>В соответствии с п. 2.2. «Особых условий» к договору (</w:t>
      </w:r>
      <w:r w:rsidRPr="00A6417B">
        <w:rPr>
          <w:i/>
        </w:rPr>
        <w:t>дата и номер</w:t>
      </w:r>
      <w:r w:rsidRPr="00A6417B">
        <w:t>), сообщаем о необходимости обеспечить урегулирование ситуации Несформированного источника вычета НДС</w:t>
      </w:r>
      <w:r w:rsidRPr="00A6417B" w:rsidDel="00A65007">
        <w:t xml:space="preserve"> </w:t>
      </w:r>
      <w:r w:rsidRPr="00A6417B">
        <w:t>в срок до (</w:t>
      </w:r>
      <w:r w:rsidRPr="00A6417B">
        <w:rPr>
          <w:i/>
        </w:rPr>
        <w:t>дата</w:t>
      </w:r>
      <w:r w:rsidRPr="00A6417B">
        <w:t>).</w:t>
      </w:r>
      <w:r w:rsidRPr="00A6417B">
        <w:rPr>
          <w:i/>
        </w:rPr>
        <w:t xml:space="preserve"> </w:t>
      </w:r>
    </w:p>
    <w:p w:rsidR="00A6417B" w:rsidRPr="00A6417B" w:rsidRDefault="00A6417B" w:rsidP="00A6417B"/>
    <w:p w:rsidR="00A6417B" w:rsidRPr="00A6417B" w:rsidRDefault="00A6417B" w:rsidP="00A6417B"/>
    <w:tbl>
      <w:tblPr>
        <w:tblW w:w="9356" w:type="dxa"/>
        <w:tblLook w:val="01E0" w:firstRow="1" w:lastRow="1" w:firstColumn="1" w:lastColumn="1" w:noHBand="0" w:noVBand="0"/>
      </w:tblPr>
      <w:tblGrid>
        <w:gridCol w:w="1704"/>
        <w:gridCol w:w="7652"/>
      </w:tblGrid>
      <w:tr w:rsidR="00A6417B" w:rsidRPr="00A6417B" w:rsidTr="00A6417B">
        <w:trPr>
          <w:trHeight w:val="424"/>
        </w:trPr>
        <w:tc>
          <w:tcPr>
            <w:tcW w:w="1704" w:type="dxa"/>
            <w:shd w:val="clear" w:color="auto" w:fill="auto"/>
          </w:tcPr>
          <w:p w:rsidR="00A6417B" w:rsidRPr="00A6417B" w:rsidRDefault="00A6417B" w:rsidP="00A6417B">
            <w:r w:rsidRPr="00A6417B">
              <w:t>Приложение:</w:t>
            </w:r>
          </w:p>
        </w:tc>
        <w:tc>
          <w:tcPr>
            <w:tcW w:w="7652" w:type="dxa"/>
            <w:shd w:val="clear" w:color="auto" w:fill="auto"/>
          </w:tcPr>
          <w:p w:rsidR="00A6417B" w:rsidRPr="00A6417B" w:rsidRDefault="00A6417B" w:rsidP="00A6417B">
            <w:r w:rsidRPr="00A6417B">
              <w:t>Копия Информационного письма (</w:t>
            </w:r>
            <w:r w:rsidRPr="00A6417B">
              <w:rPr>
                <w:i/>
              </w:rPr>
              <w:t xml:space="preserve">Наименование территориального налогового органа) </w:t>
            </w:r>
            <w:r w:rsidRPr="00A6417B">
              <w:t>«О наличии признаков Несформированного источника для принятия к вычету сумм НДС» на _ л., в 1 экз.</w:t>
            </w:r>
          </w:p>
        </w:tc>
      </w:tr>
    </w:tbl>
    <w:p w:rsidR="00A6417B" w:rsidRPr="00A6417B" w:rsidRDefault="00A6417B" w:rsidP="00A6417B"/>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pPr>
              <w:rPr>
                <w:b/>
                <w:i/>
              </w:rPr>
            </w:pPr>
          </w:p>
        </w:tc>
      </w:tr>
    </w:tbl>
    <w:p w:rsidR="00A6417B" w:rsidRPr="00A6417B" w:rsidRDefault="00A6417B" w:rsidP="00A6417B">
      <w:pPr>
        <w:rPr>
          <w:vanish/>
        </w:rPr>
      </w:pP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AC6AE8">
              <w:rPr>
                <w:b/>
              </w:rPr>
              <w:t>дрядч</w:t>
            </w:r>
            <w:r w:rsidR="001E4006">
              <w:rPr>
                <w:b/>
              </w:rPr>
              <w:t>и</w:t>
            </w:r>
            <w:r w:rsidRPr="00A6417B">
              <w:rPr>
                <w:b/>
              </w:rPr>
              <w:t>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Pr>
        <w:jc w:val="right"/>
      </w:pPr>
      <w:r w:rsidRPr="00A6417B">
        <w:br w:type="page"/>
      </w:r>
      <w:r w:rsidRPr="00A6417B">
        <w:lastRenderedPageBreak/>
        <w:t>Приложение № 2</w:t>
      </w:r>
    </w:p>
    <w:p w:rsidR="00A6417B" w:rsidRPr="00A6417B" w:rsidRDefault="00A6417B" w:rsidP="00A6417B">
      <w:pPr>
        <w:jc w:val="right"/>
      </w:pPr>
      <w:r w:rsidRPr="00A6417B">
        <w:t>к Приложению №</w:t>
      </w:r>
      <w:r w:rsidR="000E7F49">
        <w:t xml:space="preserve"> 2</w:t>
      </w:r>
      <w:r w:rsidRPr="00A6417B">
        <w:t xml:space="preserve"> </w:t>
      </w:r>
    </w:p>
    <w:p w:rsidR="00A6417B" w:rsidRPr="00A6417B" w:rsidRDefault="00A6417B" w:rsidP="00A6417B">
      <w:pPr>
        <w:jc w:val="right"/>
        <w:rPr>
          <w:b/>
        </w:rPr>
      </w:pPr>
      <w:r w:rsidRPr="00A6417B">
        <w:rPr>
          <w:i/>
        </w:rPr>
        <w:t xml:space="preserve"> </w:t>
      </w:r>
      <w:r w:rsidRPr="00A6417B">
        <w:t>к договору</w:t>
      </w:r>
      <w:r w:rsidR="001C14BB" w:rsidRPr="001C14BB">
        <w:t xml:space="preserve"> подряда на выполнение работ</w:t>
      </w:r>
      <w:r w:rsidRPr="00A6417B">
        <w:t xml:space="preserve"> от _______ № _________</w:t>
      </w:r>
    </w:p>
    <w:p w:rsidR="00A6417B" w:rsidRPr="00A6417B" w:rsidRDefault="00A6417B" w:rsidP="00A6417B">
      <w:pPr>
        <w:jc w:val="right"/>
      </w:pPr>
    </w:p>
    <w:p w:rsidR="00A6417B" w:rsidRPr="00A6417B" w:rsidRDefault="00A6417B" w:rsidP="00A6417B">
      <w:pPr>
        <w:rPr>
          <w:b/>
          <w:i/>
        </w:rPr>
      </w:pPr>
      <w:bookmarkStart w:id="15" w:name="_Hlk98256343"/>
      <w:r w:rsidRPr="00A6417B">
        <w:rPr>
          <w:b/>
        </w:rPr>
        <w:t>Документы, подлежащие представлению (</w:t>
      </w:r>
      <w:r w:rsidRPr="00A6417B">
        <w:rPr>
          <w:b/>
          <w:i/>
        </w:rPr>
        <w:t>Обществу) (Контрагентом)</w:t>
      </w:r>
    </w:p>
    <w:p w:rsidR="00A6417B" w:rsidRPr="00A6417B" w:rsidRDefault="00A6417B" w:rsidP="00A6417B">
      <w:pPr>
        <w:rPr>
          <w:b/>
        </w:rPr>
      </w:pPr>
    </w:p>
    <w:tbl>
      <w:tblPr>
        <w:tblW w:w="1025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432"/>
        <w:gridCol w:w="2021"/>
      </w:tblGrid>
      <w:tr w:rsidR="00A6417B" w:rsidRPr="00A6417B" w:rsidTr="00A6417B">
        <w:trPr>
          <w:trHeight w:val="713"/>
          <w:tblHeader/>
        </w:trPr>
        <w:tc>
          <w:tcPr>
            <w:tcW w:w="560" w:type="dxa"/>
            <w:noWrap/>
            <w:vAlign w:val="center"/>
            <w:hideMark/>
          </w:tcPr>
          <w:p w:rsidR="00A6417B" w:rsidRPr="00A6417B" w:rsidRDefault="00A6417B" w:rsidP="00A6417B">
            <w:pPr>
              <w:rPr>
                <w:b/>
                <w:bCs/>
              </w:rPr>
            </w:pPr>
            <w:r w:rsidRPr="00A6417B">
              <w:rPr>
                <w:b/>
                <w:bCs/>
              </w:rPr>
              <w:t>№ п/п</w:t>
            </w:r>
          </w:p>
        </w:tc>
        <w:tc>
          <w:tcPr>
            <w:tcW w:w="5237" w:type="dxa"/>
            <w:noWrap/>
            <w:vAlign w:val="center"/>
            <w:hideMark/>
          </w:tcPr>
          <w:p w:rsidR="00A6417B" w:rsidRPr="00A6417B" w:rsidRDefault="00A6417B" w:rsidP="00A6417B">
            <w:pPr>
              <w:rPr>
                <w:b/>
                <w:bCs/>
              </w:rPr>
            </w:pPr>
            <w:r w:rsidRPr="00A6417B">
              <w:rPr>
                <w:b/>
                <w:bCs/>
              </w:rPr>
              <w:t>Наименование документа</w:t>
            </w:r>
          </w:p>
        </w:tc>
        <w:tc>
          <w:tcPr>
            <w:tcW w:w="2432" w:type="dxa"/>
            <w:noWrap/>
            <w:vAlign w:val="center"/>
            <w:hideMark/>
          </w:tcPr>
          <w:p w:rsidR="00A6417B" w:rsidRPr="00A6417B" w:rsidRDefault="00A6417B" w:rsidP="00A6417B">
            <w:pPr>
              <w:rPr>
                <w:b/>
                <w:bCs/>
              </w:rPr>
            </w:pPr>
            <w:r w:rsidRPr="00A6417B">
              <w:rPr>
                <w:b/>
                <w:bCs/>
              </w:rPr>
              <w:t>Объем, форма и вид представления документов</w:t>
            </w:r>
          </w:p>
        </w:tc>
        <w:tc>
          <w:tcPr>
            <w:tcW w:w="2021" w:type="dxa"/>
            <w:vAlign w:val="center"/>
            <w:hideMark/>
          </w:tcPr>
          <w:p w:rsidR="00A6417B" w:rsidRPr="00A6417B" w:rsidRDefault="00A6417B" w:rsidP="00A6417B">
            <w:pPr>
              <w:rPr>
                <w:b/>
                <w:bCs/>
                <w:lang w:val="en-US"/>
              </w:rPr>
            </w:pPr>
            <w:r w:rsidRPr="00A6417B">
              <w:rPr>
                <w:b/>
                <w:bCs/>
              </w:rPr>
              <w:t>Периодичность, сроки представления документов</w:t>
            </w:r>
          </w:p>
        </w:tc>
      </w:tr>
      <w:tr w:rsidR="00A6417B" w:rsidRPr="00A6417B" w:rsidTr="00A6417B">
        <w:trPr>
          <w:trHeight w:val="549"/>
        </w:trPr>
        <w:tc>
          <w:tcPr>
            <w:tcW w:w="560" w:type="dxa"/>
            <w:noWrap/>
            <w:hideMark/>
          </w:tcPr>
          <w:p w:rsidR="00A6417B" w:rsidRPr="00A6417B" w:rsidRDefault="00A6417B" w:rsidP="00A6417B">
            <w:pPr>
              <w:rPr>
                <w:b/>
              </w:rPr>
            </w:pPr>
            <w:r w:rsidRPr="00A6417B">
              <w:rPr>
                <w:b/>
              </w:rPr>
              <w:t>1.</w:t>
            </w:r>
          </w:p>
        </w:tc>
        <w:tc>
          <w:tcPr>
            <w:tcW w:w="5237" w:type="dxa"/>
            <w:noWrap/>
            <w:hideMark/>
          </w:tcPr>
          <w:p w:rsidR="00A6417B" w:rsidRPr="00A6417B" w:rsidRDefault="00A6417B" w:rsidP="00A6417B">
            <w:r w:rsidRPr="00A6417B">
              <w:t>Налоговые декларации по НДС и доказательства их приема налоговым органом, в частности, за налоговые периоды:</w:t>
            </w:r>
          </w:p>
          <w:p w:rsidR="00A6417B" w:rsidRPr="00A6417B" w:rsidRDefault="00A6417B" w:rsidP="00A6417B">
            <w:r w:rsidRPr="00A6417B">
              <w:t>1.1. исполнения настоящего Договора,</w:t>
            </w:r>
          </w:p>
          <w:p w:rsidR="00A6417B" w:rsidRPr="00A6417B" w:rsidRDefault="00A6417B" w:rsidP="00A6417B">
            <w:r w:rsidRPr="00A6417B">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6417B">
              <w:rPr>
                <w:i/>
              </w:rPr>
              <w:t>(Контрагентом)</w:t>
            </w:r>
            <w:r w:rsidRPr="00A6417B">
              <w:t xml:space="preserve"> в целях исполнения (во исполнение) настоящего Договора, </w:t>
            </w:r>
          </w:p>
          <w:p w:rsidR="00A6417B" w:rsidRPr="00A6417B" w:rsidRDefault="00A6417B" w:rsidP="00A6417B">
            <w:r w:rsidRPr="00A6417B">
              <w:t xml:space="preserve">1.3. которые находятся после периода исполнения настоящего Договора, в которых </w:t>
            </w:r>
            <w:r w:rsidRPr="00A6417B">
              <w:rPr>
                <w:i/>
              </w:rPr>
              <w:t>(Контрагент)</w:t>
            </w:r>
            <w:r w:rsidRPr="00A6417B">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432" w:type="dxa"/>
            <w:vMerge w:val="restart"/>
            <w:noWrap/>
            <w:vAlign w:val="center"/>
            <w:hideMark/>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объеме, определяемом в запросе Общества, </w:t>
            </w:r>
          </w:p>
          <w:p w:rsidR="00A6417B" w:rsidRPr="00A6417B" w:rsidRDefault="00A6417B" w:rsidP="00A6417B">
            <w:r w:rsidRPr="00A6417B">
              <w:t>а также</w:t>
            </w:r>
          </w:p>
          <w:p w:rsidR="00A6417B" w:rsidRPr="00A6417B" w:rsidRDefault="00A6417B" w:rsidP="00A6417B">
            <w:r w:rsidRPr="00A6417B">
              <w:rPr>
                <w:i/>
              </w:rPr>
              <w:t xml:space="preserve"> </w:t>
            </w:r>
            <w:r w:rsidRPr="00A6417B">
              <w:t xml:space="preserve">в электронной форме в формате </w:t>
            </w:r>
            <w:r w:rsidRPr="00A6417B">
              <w:rPr>
                <w:lang w:val="en-US"/>
              </w:rPr>
              <w:t>PDF</w:t>
            </w:r>
            <w:r w:rsidRPr="00A6417B">
              <w:t xml:space="preserve"> и (или) </w:t>
            </w:r>
            <w:r w:rsidRPr="00A6417B">
              <w:rPr>
                <w:lang w:val="en-US"/>
              </w:rPr>
              <w:t>EXCEL</w:t>
            </w:r>
            <w:r w:rsidRPr="00A6417B">
              <w:t xml:space="preserve"> и объеме, определяемых в запросе Общества </w:t>
            </w:r>
          </w:p>
        </w:tc>
        <w:tc>
          <w:tcPr>
            <w:tcW w:w="2021" w:type="dxa"/>
            <w:vMerge w:val="restart"/>
            <w:noWrap/>
            <w:vAlign w:val="center"/>
          </w:tcPr>
          <w:p w:rsidR="00A6417B" w:rsidRPr="00A6417B" w:rsidRDefault="00A6417B" w:rsidP="00A6417B">
            <w:r w:rsidRPr="00A6417B">
              <w:t xml:space="preserve">Предоставляются по запросу Общества в срок не позднее 5-ти рабочих дней со дня получения </w:t>
            </w:r>
            <w:r w:rsidRPr="00A6417B">
              <w:rPr>
                <w:i/>
              </w:rPr>
              <w:t xml:space="preserve">(Контрагентом) </w:t>
            </w:r>
            <w:r w:rsidRPr="00A6417B">
              <w:t>запроса</w:t>
            </w:r>
            <w:r w:rsidRPr="00A6417B">
              <w:rPr>
                <w:i/>
              </w:rPr>
              <w:t xml:space="preserve"> </w:t>
            </w:r>
            <w:r w:rsidRPr="00A6417B">
              <w:t xml:space="preserve">Общества </w:t>
            </w:r>
          </w:p>
        </w:tc>
      </w:tr>
      <w:tr w:rsidR="00A6417B" w:rsidRPr="00A6417B" w:rsidTr="00A6417B">
        <w:trPr>
          <w:trHeight w:val="902"/>
        </w:trPr>
        <w:tc>
          <w:tcPr>
            <w:tcW w:w="560" w:type="dxa"/>
            <w:noWrap/>
            <w:hideMark/>
          </w:tcPr>
          <w:p w:rsidR="00A6417B" w:rsidRPr="00A6417B" w:rsidRDefault="00A6417B" w:rsidP="00A6417B">
            <w:pPr>
              <w:rPr>
                <w:b/>
              </w:rPr>
            </w:pPr>
            <w:r w:rsidRPr="00A6417B">
              <w:rPr>
                <w:b/>
              </w:rPr>
              <w:t>2.</w:t>
            </w:r>
          </w:p>
        </w:tc>
        <w:tc>
          <w:tcPr>
            <w:tcW w:w="5237" w:type="dxa"/>
            <w:noWrap/>
          </w:tcPr>
          <w:p w:rsidR="00A6417B" w:rsidRPr="00A6417B" w:rsidRDefault="00A6417B" w:rsidP="00A6417B">
            <w:r w:rsidRPr="00A6417B">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6417B" w:rsidDel="002E57D0">
              <w:t xml:space="preserve"> </w:t>
            </w:r>
          </w:p>
        </w:tc>
        <w:tc>
          <w:tcPr>
            <w:tcW w:w="2432" w:type="dxa"/>
            <w:vMerge/>
            <w:noWrap/>
          </w:tcPr>
          <w:p w:rsidR="00A6417B" w:rsidRPr="00A6417B" w:rsidRDefault="00A6417B" w:rsidP="00A6417B"/>
        </w:tc>
        <w:tc>
          <w:tcPr>
            <w:tcW w:w="2021" w:type="dxa"/>
            <w:vMerge/>
            <w:noWrap/>
          </w:tcPr>
          <w:p w:rsidR="00A6417B" w:rsidRPr="00A6417B" w:rsidRDefault="00A6417B" w:rsidP="00A6417B"/>
        </w:tc>
      </w:tr>
      <w:tr w:rsidR="00A6417B" w:rsidRPr="00A6417B" w:rsidTr="00A6417B">
        <w:trPr>
          <w:trHeight w:val="878"/>
        </w:trPr>
        <w:tc>
          <w:tcPr>
            <w:tcW w:w="560" w:type="dxa"/>
            <w:noWrap/>
          </w:tcPr>
          <w:p w:rsidR="00A6417B" w:rsidRPr="00A6417B" w:rsidRDefault="00A6417B" w:rsidP="00A6417B">
            <w:pPr>
              <w:rPr>
                <w:b/>
              </w:rPr>
            </w:pPr>
            <w:r w:rsidRPr="00A6417B">
              <w:rPr>
                <w:b/>
              </w:rPr>
              <w:t>3.</w:t>
            </w:r>
          </w:p>
        </w:tc>
        <w:tc>
          <w:tcPr>
            <w:tcW w:w="5237" w:type="dxa"/>
            <w:noWrap/>
          </w:tcPr>
          <w:p w:rsidR="00A6417B" w:rsidRPr="00A6417B" w:rsidRDefault="00A6417B" w:rsidP="00A6417B">
            <w:r w:rsidRPr="00A6417B">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432" w:type="dxa"/>
            <w:noWrap/>
            <w:vAlign w:val="center"/>
          </w:tcPr>
          <w:p w:rsidR="00A6417B" w:rsidRPr="00A6417B" w:rsidRDefault="00A6417B" w:rsidP="00A6417B">
            <w:r w:rsidRPr="00A6417B">
              <w:t xml:space="preserve">Предоставляются в виде заверенной </w:t>
            </w:r>
            <w:r w:rsidRPr="00A6417B">
              <w:rPr>
                <w:i/>
              </w:rPr>
              <w:t>(Контрагентом)</w:t>
            </w:r>
            <w:r w:rsidRPr="00A6417B">
              <w:t xml:space="preserve"> копии документа, в объеме, определяемом в запросе Общества, а также </w:t>
            </w:r>
          </w:p>
          <w:p w:rsidR="00A6417B" w:rsidRPr="00A6417B" w:rsidRDefault="00A6417B" w:rsidP="00A6417B">
            <w:r w:rsidRPr="00A6417B">
              <w:t xml:space="preserve">в электронной форме в формате </w:t>
            </w:r>
            <w:r w:rsidRPr="00A6417B">
              <w:rPr>
                <w:lang w:val="en-US"/>
              </w:rPr>
              <w:t>PDF</w:t>
            </w:r>
            <w:r w:rsidRPr="00A6417B">
              <w:t xml:space="preserve"> </w:t>
            </w:r>
          </w:p>
        </w:tc>
        <w:tc>
          <w:tcPr>
            <w:tcW w:w="2021" w:type="dxa"/>
            <w:vMerge w:val="restart"/>
            <w:noWrap/>
            <w:vAlign w:val="center"/>
          </w:tcPr>
          <w:p w:rsidR="00A6417B" w:rsidRPr="00A6417B" w:rsidRDefault="00A6417B" w:rsidP="00A6417B">
            <w:r w:rsidRPr="00A6417B">
              <w:t xml:space="preserve">Предоставляется по запросу Общества в срок не позднее 10-ти рабочих дней со дня получения </w:t>
            </w:r>
            <w:r w:rsidRPr="00A6417B">
              <w:rPr>
                <w:i/>
              </w:rPr>
              <w:t xml:space="preserve">(Контрагентом) </w:t>
            </w:r>
            <w:r w:rsidRPr="00A6417B">
              <w:t>запроса</w:t>
            </w:r>
            <w:r w:rsidRPr="00A6417B">
              <w:rPr>
                <w:i/>
              </w:rPr>
              <w:t xml:space="preserve"> </w:t>
            </w:r>
            <w:r w:rsidRPr="00A6417B">
              <w:t>Общества или в иной срок, указанный в запросе Общества</w:t>
            </w:r>
          </w:p>
        </w:tc>
      </w:tr>
      <w:tr w:rsidR="00A6417B" w:rsidRPr="00A6417B" w:rsidTr="00A6417B">
        <w:trPr>
          <w:trHeight w:val="573"/>
        </w:trPr>
        <w:tc>
          <w:tcPr>
            <w:tcW w:w="560" w:type="dxa"/>
            <w:shd w:val="clear" w:color="auto" w:fill="auto"/>
            <w:noWrap/>
          </w:tcPr>
          <w:p w:rsidR="00A6417B" w:rsidRPr="00A6417B" w:rsidRDefault="00A6417B" w:rsidP="00A6417B">
            <w:pPr>
              <w:rPr>
                <w:b/>
              </w:rPr>
            </w:pPr>
            <w:r w:rsidRPr="00A6417B">
              <w:rPr>
                <w:b/>
              </w:rPr>
              <w:t>4.</w:t>
            </w:r>
          </w:p>
        </w:tc>
        <w:tc>
          <w:tcPr>
            <w:tcW w:w="5237" w:type="dxa"/>
            <w:shd w:val="clear" w:color="auto" w:fill="auto"/>
            <w:noWrap/>
          </w:tcPr>
          <w:p w:rsidR="00A6417B" w:rsidRPr="00A6417B" w:rsidRDefault="00A6417B" w:rsidP="00A6417B">
            <w:r w:rsidRPr="00A6417B">
              <w:t>Информационное письмо территориального налогового органа, подтверждающее факт урегулирования ситуации в отношении Несформированного источника вычета НДС, полученное (</w:t>
            </w:r>
            <w:r w:rsidRPr="00A6417B">
              <w:rPr>
                <w:i/>
              </w:rPr>
              <w:t>Контрагентом</w:t>
            </w:r>
            <w:r w:rsidRPr="00A6417B">
              <w:t xml:space="preserve">) </w:t>
            </w:r>
          </w:p>
        </w:tc>
        <w:tc>
          <w:tcPr>
            <w:tcW w:w="2432" w:type="dxa"/>
            <w:shd w:val="clear" w:color="auto" w:fill="auto"/>
            <w:noWrap/>
            <w:vAlign w:val="center"/>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форме  </w:t>
            </w:r>
          </w:p>
          <w:p w:rsidR="00A6417B" w:rsidRPr="00A6417B" w:rsidRDefault="00A6417B" w:rsidP="00A6417B">
            <w:r w:rsidRPr="00A6417B">
              <w:t>определяемой в запросе Общества</w:t>
            </w:r>
          </w:p>
        </w:tc>
        <w:tc>
          <w:tcPr>
            <w:tcW w:w="2021" w:type="dxa"/>
            <w:vMerge/>
            <w:noWrap/>
            <w:vAlign w:val="center"/>
          </w:tcPr>
          <w:p w:rsidR="00A6417B" w:rsidRPr="00A6417B" w:rsidRDefault="00A6417B" w:rsidP="00A6417B"/>
        </w:tc>
      </w:tr>
      <w:tr w:rsidR="00A6417B" w:rsidRPr="00A6417B" w:rsidTr="00A6417B">
        <w:trPr>
          <w:trHeight w:val="573"/>
        </w:trPr>
        <w:tc>
          <w:tcPr>
            <w:tcW w:w="560" w:type="dxa"/>
            <w:noWrap/>
          </w:tcPr>
          <w:p w:rsidR="00A6417B" w:rsidRPr="00A6417B" w:rsidRDefault="00A6417B" w:rsidP="00A6417B">
            <w:pPr>
              <w:rPr>
                <w:b/>
              </w:rPr>
            </w:pPr>
            <w:r w:rsidRPr="00A6417B">
              <w:rPr>
                <w:b/>
              </w:rPr>
              <w:t>5.</w:t>
            </w:r>
          </w:p>
        </w:tc>
        <w:tc>
          <w:tcPr>
            <w:tcW w:w="5237" w:type="dxa"/>
            <w:noWrap/>
          </w:tcPr>
          <w:p w:rsidR="00A6417B" w:rsidRPr="00A6417B" w:rsidRDefault="00A6417B" w:rsidP="00A6417B">
            <w:r w:rsidRPr="00A6417B">
              <w:t>Любые документы (в т.ч.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6417B" w:rsidRPr="00A6417B" w:rsidRDefault="00A6417B" w:rsidP="00A6417B">
            <w:r w:rsidRPr="00A6417B">
              <w:lastRenderedPageBreak/>
              <w:t>5.1. проверки данных налогового органа о несформированном источнике вычета НДС по цепочке поставщиков с участием (Контрагента),</w:t>
            </w:r>
          </w:p>
          <w:p w:rsidR="00A6417B" w:rsidRPr="00A6417B" w:rsidRDefault="00A6417B" w:rsidP="00A6417B">
            <w:r w:rsidRPr="00A6417B">
              <w:t>5.2. оспаривания (в т.ч.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6417B" w:rsidRPr="00A6417B" w:rsidRDefault="00A6417B" w:rsidP="00A6417B">
            <w:r w:rsidRPr="00A6417B">
              <w:t>5.3. подтверждения урегулирования ситуации в отношении несформированного источника по цепочке поставщиков товаров (работ, услуг) для принятия к вычету сумм НДС.</w:t>
            </w:r>
          </w:p>
        </w:tc>
        <w:tc>
          <w:tcPr>
            <w:tcW w:w="2432" w:type="dxa"/>
            <w:shd w:val="clear" w:color="auto" w:fill="auto"/>
            <w:noWrap/>
          </w:tcPr>
          <w:p w:rsidR="00A6417B" w:rsidRPr="00A6417B" w:rsidRDefault="00A6417B" w:rsidP="00A6417B">
            <w:r w:rsidRPr="00A6417B">
              <w:lastRenderedPageBreak/>
              <w:t xml:space="preserve">Предоставляются в объеме, форме и виде, определяемых в запросе Общества, в т.ч. в виде копий, </w:t>
            </w:r>
            <w:r w:rsidRPr="00A6417B">
              <w:lastRenderedPageBreak/>
              <w:t xml:space="preserve">заверенных </w:t>
            </w:r>
            <w:r w:rsidRPr="00A6417B">
              <w:rPr>
                <w:i/>
              </w:rPr>
              <w:t>(Контрагентом)</w:t>
            </w:r>
          </w:p>
        </w:tc>
        <w:tc>
          <w:tcPr>
            <w:tcW w:w="2021" w:type="dxa"/>
            <w:vMerge/>
            <w:noWrap/>
          </w:tcPr>
          <w:p w:rsidR="00A6417B" w:rsidRPr="00A6417B" w:rsidRDefault="00A6417B" w:rsidP="00A6417B"/>
        </w:tc>
      </w:tr>
    </w:tbl>
    <w:p w:rsidR="00A6417B" w:rsidRPr="00A6417B" w:rsidRDefault="00A6417B" w:rsidP="00A6417B">
      <w:pPr>
        <w:rPr>
          <w:b/>
        </w:rPr>
      </w:pPr>
    </w:p>
    <w:bookmarkEnd w:id="15"/>
    <w:p w:rsidR="00A6417B" w:rsidRPr="00A6417B" w:rsidRDefault="00A6417B" w:rsidP="00A6417B"/>
    <w:bookmarkEnd w:id="2"/>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AC6AE8">
              <w:rPr>
                <w:b/>
              </w:rPr>
              <w:t>дрядч</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142"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 w:rsidR="00A6417B" w:rsidRPr="004A7DD7" w:rsidRDefault="00A6417B" w:rsidP="00F039D5">
      <w:pPr>
        <w:jc w:val="right"/>
      </w:pPr>
    </w:p>
    <w:sectPr w:rsidR="00A6417B" w:rsidRPr="004A7DD7" w:rsidSect="00F039D5">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248" w:rsidRDefault="00247248" w:rsidP="00CB1581">
      <w:r>
        <w:separator/>
      </w:r>
    </w:p>
  </w:endnote>
  <w:endnote w:type="continuationSeparator" w:id="0">
    <w:p w:rsidR="00247248" w:rsidRDefault="00247248"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248" w:rsidRDefault="00247248" w:rsidP="00CB1581">
      <w:r>
        <w:separator/>
      </w:r>
    </w:p>
  </w:footnote>
  <w:footnote w:type="continuationSeparator" w:id="0">
    <w:p w:rsidR="00247248" w:rsidRDefault="00247248" w:rsidP="00CB1581">
      <w:r>
        <w:continuationSeparator/>
      </w:r>
    </w:p>
  </w:footnote>
  <w:footnote w:id="1">
    <w:p w:rsidR="00247248" w:rsidRPr="00FA27A5" w:rsidRDefault="00247248"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247248" w:rsidRPr="00B377A4" w:rsidRDefault="00247248"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248" w:rsidRDefault="00247248">
    <w:pPr>
      <w:pStyle w:val="af4"/>
      <w:jc w:val="center"/>
    </w:pPr>
    <w:r>
      <w:fldChar w:fldCharType="begin"/>
    </w:r>
    <w:r>
      <w:instrText>PAGE   \* MERGEFORMAT</w:instrText>
    </w:r>
    <w:r>
      <w:fldChar w:fldCharType="separate"/>
    </w:r>
    <w:r w:rsidR="00EC41CA">
      <w:rPr>
        <w:noProof/>
      </w:rPr>
      <w:t>58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8" w15:restartNumberingAfterBreak="0">
    <w:nsid w:val="1F792207"/>
    <w:multiLevelType w:val="multilevel"/>
    <w:tmpl w:val="E1F410E8"/>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8"/>
        <w:szCs w:val="28"/>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E47288"/>
    <w:multiLevelType w:val="multilevel"/>
    <w:tmpl w:val="F54E47FE"/>
    <w:numStyleLink w:val="a"/>
  </w:abstractNum>
  <w:abstractNum w:abstractNumId="11"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3"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5"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0"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3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2959E9"/>
    <w:multiLevelType w:val="hybridMultilevel"/>
    <w:tmpl w:val="B648635C"/>
    <w:lvl w:ilvl="0" w:tplc="D0143BE8">
      <w:start w:val="1"/>
      <w:numFmt w:val="bullet"/>
      <w:lvlText w:val="-"/>
      <w:lvlJc w:val="left"/>
      <w:pPr>
        <w:ind w:left="1571"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1"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8"/>
  </w:num>
  <w:num w:numId="2">
    <w:abstractNumId w:val="31"/>
  </w:num>
  <w:num w:numId="3">
    <w:abstractNumId w:val="20"/>
  </w:num>
  <w:num w:numId="4">
    <w:abstractNumId w:val="26"/>
  </w:num>
  <w:num w:numId="5">
    <w:abstractNumId w:val="3"/>
  </w:num>
  <w:num w:numId="6">
    <w:abstractNumId w:val="38"/>
  </w:num>
  <w:num w:numId="7">
    <w:abstractNumId w:val="32"/>
  </w:num>
  <w:num w:numId="8">
    <w:abstractNumId w:val="13"/>
  </w:num>
  <w:num w:numId="9">
    <w:abstractNumId w:val="18"/>
  </w:num>
  <w:num w:numId="10">
    <w:abstractNumId w:val="23"/>
  </w:num>
  <w:num w:numId="11">
    <w:abstractNumId w:val="1"/>
  </w:num>
  <w:num w:numId="12">
    <w:abstractNumId w:val="34"/>
  </w:num>
  <w:num w:numId="13">
    <w:abstractNumId w:val="14"/>
  </w:num>
  <w:num w:numId="14">
    <w:abstractNumId w:val="30"/>
  </w:num>
  <w:num w:numId="15">
    <w:abstractNumId w:val="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0"/>
  </w:num>
  <w:num w:numId="23">
    <w:abstractNumId w:val="36"/>
  </w:num>
  <w:num w:numId="24">
    <w:abstractNumId w:val="43"/>
  </w:num>
  <w:num w:numId="25">
    <w:abstractNumId w:val="24"/>
  </w:num>
  <w:num w:numId="26">
    <w:abstractNumId w:val="11"/>
  </w:num>
  <w:num w:numId="27">
    <w:abstractNumId w:val="22"/>
  </w:num>
  <w:num w:numId="28">
    <w:abstractNumId w:val="0"/>
  </w:num>
  <w:num w:numId="29">
    <w:abstractNumId w:val="7"/>
  </w:num>
  <w:num w:numId="30">
    <w:abstractNumId w:val="37"/>
  </w:num>
  <w:num w:numId="31">
    <w:abstractNumId w:val="28"/>
  </w:num>
  <w:num w:numId="32">
    <w:abstractNumId w:val="5"/>
  </w:num>
  <w:num w:numId="33">
    <w:abstractNumId w:val="4"/>
  </w:num>
  <w:num w:numId="34">
    <w:abstractNumId w:val="29"/>
  </w:num>
  <w:num w:numId="35">
    <w:abstractNumId w:val="2"/>
  </w:num>
  <w:num w:numId="36">
    <w:abstractNumId w:val="9"/>
  </w:num>
  <w:num w:numId="37">
    <w:abstractNumId w:val="40"/>
  </w:num>
  <w:num w:numId="38">
    <w:abstractNumId w:val="35"/>
  </w:num>
  <w:num w:numId="39">
    <w:abstractNumId w:val="33"/>
  </w:num>
  <w:num w:numId="40">
    <w:abstractNumId w:val="16"/>
  </w:num>
  <w:num w:numId="41">
    <w:abstractNumId w:val="41"/>
  </w:num>
  <w:num w:numId="42">
    <w:abstractNumId w:val="27"/>
  </w:num>
  <w:num w:numId="43">
    <w:abstractNumId w:val="17"/>
  </w:num>
  <w:num w:numId="44">
    <w:abstractNumId w:val="21"/>
  </w:num>
  <w:num w:numId="45">
    <w:abstractNumId w:val="15"/>
  </w:num>
  <w:num w:numId="46">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1C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05F"/>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67C"/>
    <w:rsid w:val="00031D1D"/>
    <w:rsid w:val="000321D3"/>
    <w:rsid w:val="00032239"/>
    <w:rsid w:val="0003340E"/>
    <w:rsid w:val="0003389D"/>
    <w:rsid w:val="00034305"/>
    <w:rsid w:val="00034AD9"/>
    <w:rsid w:val="0003580B"/>
    <w:rsid w:val="0003698D"/>
    <w:rsid w:val="000378A5"/>
    <w:rsid w:val="00037C7A"/>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29D2"/>
    <w:rsid w:val="00073293"/>
    <w:rsid w:val="0007349C"/>
    <w:rsid w:val="00073839"/>
    <w:rsid w:val="000738D6"/>
    <w:rsid w:val="00073AEB"/>
    <w:rsid w:val="00073FD7"/>
    <w:rsid w:val="000748BD"/>
    <w:rsid w:val="00074D48"/>
    <w:rsid w:val="000758AB"/>
    <w:rsid w:val="00075CD6"/>
    <w:rsid w:val="00076210"/>
    <w:rsid w:val="00076765"/>
    <w:rsid w:val="00076B41"/>
    <w:rsid w:val="00076DF4"/>
    <w:rsid w:val="00077078"/>
    <w:rsid w:val="000775F4"/>
    <w:rsid w:val="000777AA"/>
    <w:rsid w:val="0007783A"/>
    <w:rsid w:val="0007793D"/>
    <w:rsid w:val="00080219"/>
    <w:rsid w:val="000804C5"/>
    <w:rsid w:val="00080C36"/>
    <w:rsid w:val="00080E88"/>
    <w:rsid w:val="000824E9"/>
    <w:rsid w:val="00082595"/>
    <w:rsid w:val="00082599"/>
    <w:rsid w:val="00083736"/>
    <w:rsid w:val="0008493C"/>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1C9"/>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4290"/>
    <w:rsid w:val="000B515F"/>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09F"/>
    <w:rsid w:val="000D42C7"/>
    <w:rsid w:val="000D4CA7"/>
    <w:rsid w:val="000D4D9F"/>
    <w:rsid w:val="000D58C7"/>
    <w:rsid w:val="000D5F0A"/>
    <w:rsid w:val="000D60C8"/>
    <w:rsid w:val="000D6255"/>
    <w:rsid w:val="000D6974"/>
    <w:rsid w:val="000D72FF"/>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072"/>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ABA"/>
    <w:rsid w:val="000F5D3C"/>
    <w:rsid w:val="000F607C"/>
    <w:rsid w:val="000F64E1"/>
    <w:rsid w:val="000F6624"/>
    <w:rsid w:val="000F7611"/>
    <w:rsid w:val="000F79FA"/>
    <w:rsid w:val="000F7A7D"/>
    <w:rsid w:val="000F7E4F"/>
    <w:rsid w:val="001003D8"/>
    <w:rsid w:val="00100C5E"/>
    <w:rsid w:val="00101773"/>
    <w:rsid w:val="00101A37"/>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2B2"/>
    <w:rsid w:val="00113367"/>
    <w:rsid w:val="001137CC"/>
    <w:rsid w:val="00113DD9"/>
    <w:rsid w:val="00114117"/>
    <w:rsid w:val="001142A5"/>
    <w:rsid w:val="00114483"/>
    <w:rsid w:val="001148E8"/>
    <w:rsid w:val="00114B29"/>
    <w:rsid w:val="00114C0D"/>
    <w:rsid w:val="00115BD8"/>
    <w:rsid w:val="00115E96"/>
    <w:rsid w:val="001162D1"/>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A46"/>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7AF"/>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57E0C"/>
    <w:rsid w:val="00160027"/>
    <w:rsid w:val="0016011C"/>
    <w:rsid w:val="001603FD"/>
    <w:rsid w:val="001607FB"/>
    <w:rsid w:val="00160A46"/>
    <w:rsid w:val="0016100E"/>
    <w:rsid w:val="0016119F"/>
    <w:rsid w:val="001613EE"/>
    <w:rsid w:val="001614CA"/>
    <w:rsid w:val="00162155"/>
    <w:rsid w:val="0016264A"/>
    <w:rsid w:val="00162D17"/>
    <w:rsid w:val="00162F94"/>
    <w:rsid w:val="00164059"/>
    <w:rsid w:val="0016435B"/>
    <w:rsid w:val="00164599"/>
    <w:rsid w:val="001648EA"/>
    <w:rsid w:val="00164A21"/>
    <w:rsid w:val="001653ED"/>
    <w:rsid w:val="001656C6"/>
    <w:rsid w:val="0016577B"/>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7231"/>
    <w:rsid w:val="001772BA"/>
    <w:rsid w:val="00177C5E"/>
    <w:rsid w:val="00177DF8"/>
    <w:rsid w:val="0018078B"/>
    <w:rsid w:val="00180829"/>
    <w:rsid w:val="00180850"/>
    <w:rsid w:val="0018157A"/>
    <w:rsid w:val="00183169"/>
    <w:rsid w:val="00183373"/>
    <w:rsid w:val="001836FD"/>
    <w:rsid w:val="001839CF"/>
    <w:rsid w:val="00183EB2"/>
    <w:rsid w:val="00184634"/>
    <w:rsid w:val="0018476F"/>
    <w:rsid w:val="00184A36"/>
    <w:rsid w:val="00185C8A"/>
    <w:rsid w:val="0018642F"/>
    <w:rsid w:val="0018730B"/>
    <w:rsid w:val="001873A8"/>
    <w:rsid w:val="0018794D"/>
    <w:rsid w:val="00187FEB"/>
    <w:rsid w:val="00190B7B"/>
    <w:rsid w:val="00190BDE"/>
    <w:rsid w:val="00190CA3"/>
    <w:rsid w:val="00192846"/>
    <w:rsid w:val="00192AA9"/>
    <w:rsid w:val="00192B72"/>
    <w:rsid w:val="00192D21"/>
    <w:rsid w:val="00192E1D"/>
    <w:rsid w:val="001931E8"/>
    <w:rsid w:val="001935B9"/>
    <w:rsid w:val="0019379B"/>
    <w:rsid w:val="001938F5"/>
    <w:rsid w:val="00194058"/>
    <w:rsid w:val="00195060"/>
    <w:rsid w:val="0019567F"/>
    <w:rsid w:val="0019598A"/>
    <w:rsid w:val="001959E1"/>
    <w:rsid w:val="00196CD2"/>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DF2"/>
    <w:rsid w:val="001B3582"/>
    <w:rsid w:val="001B364F"/>
    <w:rsid w:val="001B4E7B"/>
    <w:rsid w:val="001B54CB"/>
    <w:rsid w:val="001B5CB5"/>
    <w:rsid w:val="001B5F96"/>
    <w:rsid w:val="001B6755"/>
    <w:rsid w:val="001B67EC"/>
    <w:rsid w:val="001B720F"/>
    <w:rsid w:val="001B78F4"/>
    <w:rsid w:val="001C0104"/>
    <w:rsid w:val="001C0191"/>
    <w:rsid w:val="001C0644"/>
    <w:rsid w:val="001C0A26"/>
    <w:rsid w:val="001C126C"/>
    <w:rsid w:val="001C14BB"/>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26"/>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5B28"/>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8F"/>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978"/>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248"/>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1A"/>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3CCC"/>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4497"/>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4468"/>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447"/>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0EDC"/>
    <w:rsid w:val="0030131F"/>
    <w:rsid w:val="00301B77"/>
    <w:rsid w:val="00302041"/>
    <w:rsid w:val="00302061"/>
    <w:rsid w:val="0030296A"/>
    <w:rsid w:val="00302FAC"/>
    <w:rsid w:val="003033A1"/>
    <w:rsid w:val="003039A2"/>
    <w:rsid w:val="00303CD3"/>
    <w:rsid w:val="00305E55"/>
    <w:rsid w:val="003068D3"/>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8FE"/>
    <w:rsid w:val="00312B20"/>
    <w:rsid w:val="00313084"/>
    <w:rsid w:val="003133A2"/>
    <w:rsid w:val="003133ED"/>
    <w:rsid w:val="0031464A"/>
    <w:rsid w:val="00314A74"/>
    <w:rsid w:val="00314D6B"/>
    <w:rsid w:val="00314F18"/>
    <w:rsid w:val="00315C90"/>
    <w:rsid w:val="0031625B"/>
    <w:rsid w:val="0031679F"/>
    <w:rsid w:val="0031693C"/>
    <w:rsid w:val="0031694D"/>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67E"/>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569"/>
    <w:rsid w:val="003559F8"/>
    <w:rsid w:val="00355B34"/>
    <w:rsid w:val="00356BCE"/>
    <w:rsid w:val="00357407"/>
    <w:rsid w:val="00357A00"/>
    <w:rsid w:val="00357AB0"/>
    <w:rsid w:val="00357BD3"/>
    <w:rsid w:val="003608C5"/>
    <w:rsid w:val="00360FF1"/>
    <w:rsid w:val="00361FFB"/>
    <w:rsid w:val="00362001"/>
    <w:rsid w:val="003628F4"/>
    <w:rsid w:val="00362A69"/>
    <w:rsid w:val="00362E37"/>
    <w:rsid w:val="003631CF"/>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578D"/>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B075C"/>
    <w:rsid w:val="003B09CB"/>
    <w:rsid w:val="003B0E90"/>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B31"/>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256A"/>
    <w:rsid w:val="003D311E"/>
    <w:rsid w:val="003D3192"/>
    <w:rsid w:val="003D33B3"/>
    <w:rsid w:val="003D34C0"/>
    <w:rsid w:val="003D3FD8"/>
    <w:rsid w:val="003D416D"/>
    <w:rsid w:val="003D448A"/>
    <w:rsid w:val="003D463B"/>
    <w:rsid w:val="003D51D9"/>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22"/>
    <w:rsid w:val="003E61BC"/>
    <w:rsid w:val="003E63A8"/>
    <w:rsid w:val="003E67E8"/>
    <w:rsid w:val="003E6BB4"/>
    <w:rsid w:val="003F0466"/>
    <w:rsid w:val="003F06E3"/>
    <w:rsid w:val="003F0A51"/>
    <w:rsid w:val="003F0C4B"/>
    <w:rsid w:val="003F16BE"/>
    <w:rsid w:val="003F23A6"/>
    <w:rsid w:val="003F2CCB"/>
    <w:rsid w:val="003F31FE"/>
    <w:rsid w:val="003F386F"/>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B2E"/>
    <w:rsid w:val="00403CE0"/>
    <w:rsid w:val="004045C5"/>
    <w:rsid w:val="0040488A"/>
    <w:rsid w:val="00404AD9"/>
    <w:rsid w:val="004054D5"/>
    <w:rsid w:val="004058F5"/>
    <w:rsid w:val="00405B5C"/>
    <w:rsid w:val="00405CEA"/>
    <w:rsid w:val="00406142"/>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9AB"/>
    <w:rsid w:val="00421CE0"/>
    <w:rsid w:val="0042302A"/>
    <w:rsid w:val="0042313B"/>
    <w:rsid w:val="00423293"/>
    <w:rsid w:val="004232C5"/>
    <w:rsid w:val="00423891"/>
    <w:rsid w:val="00423AAC"/>
    <w:rsid w:val="00424A0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37C4A"/>
    <w:rsid w:val="00440679"/>
    <w:rsid w:val="004411A7"/>
    <w:rsid w:val="00441280"/>
    <w:rsid w:val="00441777"/>
    <w:rsid w:val="00441869"/>
    <w:rsid w:val="00441BA4"/>
    <w:rsid w:val="00442A67"/>
    <w:rsid w:val="00442B3C"/>
    <w:rsid w:val="00443058"/>
    <w:rsid w:val="004433B3"/>
    <w:rsid w:val="0044392E"/>
    <w:rsid w:val="00444397"/>
    <w:rsid w:val="004445D9"/>
    <w:rsid w:val="00444610"/>
    <w:rsid w:val="004448A6"/>
    <w:rsid w:val="00444A08"/>
    <w:rsid w:val="00444EFB"/>
    <w:rsid w:val="004456AF"/>
    <w:rsid w:val="00445E01"/>
    <w:rsid w:val="00445F7D"/>
    <w:rsid w:val="0044635C"/>
    <w:rsid w:val="004466CA"/>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5177"/>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97F49"/>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B5E"/>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24C"/>
    <w:rsid w:val="004B649A"/>
    <w:rsid w:val="004B6694"/>
    <w:rsid w:val="004B6EED"/>
    <w:rsid w:val="004B77CD"/>
    <w:rsid w:val="004C02F5"/>
    <w:rsid w:val="004C05C4"/>
    <w:rsid w:val="004C0A31"/>
    <w:rsid w:val="004C0FCF"/>
    <w:rsid w:val="004C1501"/>
    <w:rsid w:val="004C1A9D"/>
    <w:rsid w:val="004C1CC8"/>
    <w:rsid w:val="004C1CD0"/>
    <w:rsid w:val="004C2191"/>
    <w:rsid w:val="004C2FA0"/>
    <w:rsid w:val="004C3DBB"/>
    <w:rsid w:val="004C41AD"/>
    <w:rsid w:val="004C41B0"/>
    <w:rsid w:val="004C451F"/>
    <w:rsid w:val="004C4BDE"/>
    <w:rsid w:val="004C5253"/>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D72F4"/>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7062"/>
    <w:rsid w:val="004F7597"/>
    <w:rsid w:val="004F78E8"/>
    <w:rsid w:val="004F7E46"/>
    <w:rsid w:val="004F7E7E"/>
    <w:rsid w:val="004F7EA7"/>
    <w:rsid w:val="00500B44"/>
    <w:rsid w:val="00501234"/>
    <w:rsid w:val="00501E37"/>
    <w:rsid w:val="005023C5"/>
    <w:rsid w:val="00502E19"/>
    <w:rsid w:val="0050304F"/>
    <w:rsid w:val="00503647"/>
    <w:rsid w:val="00503D3B"/>
    <w:rsid w:val="00503F3B"/>
    <w:rsid w:val="005042E1"/>
    <w:rsid w:val="00504887"/>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0924"/>
    <w:rsid w:val="00520EED"/>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0F5A"/>
    <w:rsid w:val="0053136A"/>
    <w:rsid w:val="005320FD"/>
    <w:rsid w:val="005321C8"/>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47CEF"/>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7BD"/>
    <w:rsid w:val="00560BD1"/>
    <w:rsid w:val="00560C7F"/>
    <w:rsid w:val="00560F87"/>
    <w:rsid w:val="0056132D"/>
    <w:rsid w:val="0056134D"/>
    <w:rsid w:val="0056227B"/>
    <w:rsid w:val="0056228C"/>
    <w:rsid w:val="00562994"/>
    <w:rsid w:val="00562DFF"/>
    <w:rsid w:val="00563284"/>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2683"/>
    <w:rsid w:val="0059280B"/>
    <w:rsid w:val="00592CBB"/>
    <w:rsid w:val="00593E16"/>
    <w:rsid w:val="00593E43"/>
    <w:rsid w:val="00593F89"/>
    <w:rsid w:val="005944C8"/>
    <w:rsid w:val="005944FA"/>
    <w:rsid w:val="00594777"/>
    <w:rsid w:val="00595157"/>
    <w:rsid w:val="00595E59"/>
    <w:rsid w:val="0059644B"/>
    <w:rsid w:val="00596AC9"/>
    <w:rsid w:val="00596F68"/>
    <w:rsid w:val="00597894"/>
    <w:rsid w:val="00597A24"/>
    <w:rsid w:val="00597C9B"/>
    <w:rsid w:val="005A03BA"/>
    <w:rsid w:val="005A0F21"/>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B7CAA"/>
    <w:rsid w:val="005C0036"/>
    <w:rsid w:val="005C0A0F"/>
    <w:rsid w:val="005C0AEF"/>
    <w:rsid w:val="005C1A5B"/>
    <w:rsid w:val="005C203C"/>
    <w:rsid w:val="005C21D5"/>
    <w:rsid w:val="005C2216"/>
    <w:rsid w:val="005C2E85"/>
    <w:rsid w:val="005C2FD5"/>
    <w:rsid w:val="005C2FED"/>
    <w:rsid w:val="005C375F"/>
    <w:rsid w:val="005C3AA1"/>
    <w:rsid w:val="005C3AF0"/>
    <w:rsid w:val="005C45D4"/>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D79E4"/>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D28"/>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291"/>
    <w:rsid w:val="00633B62"/>
    <w:rsid w:val="00633D1A"/>
    <w:rsid w:val="006341D1"/>
    <w:rsid w:val="00634793"/>
    <w:rsid w:val="0063494D"/>
    <w:rsid w:val="006359CE"/>
    <w:rsid w:val="0063646D"/>
    <w:rsid w:val="00636918"/>
    <w:rsid w:val="00636BD6"/>
    <w:rsid w:val="00636DC3"/>
    <w:rsid w:val="006400CE"/>
    <w:rsid w:val="006403C6"/>
    <w:rsid w:val="006405A0"/>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B53"/>
    <w:rsid w:val="0066209F"/>
    <w:rsid w:val="006620E3"/>
    <w:rsid w:val="00662814"/>
    <w:rsid w:val="006631E8"/>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1FD6"/>
    <w:rsid w:val="006826C2"/>
    <w:rsid w:val="00682943"/>
    <w:rsid w:val="00682FFB"/>
    <w:rsid w:val="006833C0"/>
    <w:rsid w:val="00683411"/>
    <w:rsid w:val="00683A8F"/>
    <w:rsid w:val="00684284"/>
    <w:rsid w:val="0068584D"/>
    <w:rsid w:val="00685D32"/>
    <w:rsid w:val="00685DD6"/>
    <w:rsid w:val="006861AE"/>
    <w:rsid w:val="00686D47"/>
    <w:rsid w:val="00686E1D"/>
    <w:rsid w:val="00687372"/>
    <w:rsid w:val="00687D5B"/>
    <w:rsid w:val="00687E97"/>
    <w:rsid w:val="00690438"/>
    <w:rsid w:val="006906E3"/>
    <w:rsid w:val="006909EB"/>
    <w:rsid w:val="00691844"/>
    <w:rsid w:val="00691C20"/>
    <w:rsid w:val="00692BBC"/>
    <w:rsid w:val="006932A7"/>
    <w:rsid w:val="00693762"/>
    <w:rsid w:val="00693CEE"/>
    <w:rsid w:val="0069423E"/>
    <w:rsid w:val="006943EF"/>
    <w:rsid w:val="0069440E"/>
    <w:rsid w:val="00694851"/>
    <w:rsid w:val="00694EA8"/>
    <w:rsid w:val="00694EE1"/>
    <w:rsid w:val="0069546F"/>
    <w:rsid w:val="0069604B"/>
    <w:rsid w:val="0069665F"/>
    <w:rsid w:val="00696A35"/>
    <w:rsid w:val="00696FF4"/>
    <w:rsid w:val="006A0605"/>
    <w:rsid w:val="006A088A"/>
    <w:rsid w:val="006A12AD"/>
    <w:rsid w:val="006A142C"/>
    <w:rsid w:val="006A14A8"/>
    <w:rsid w:val="006A179F"/>
    <w:rsid w:val="006A1938"/>
    <w:rsid w:val="006A1DBE"/>
    <w:rsid w:val="006A1EB4"/>
    <w:rsid w:val="006A2AE3"/>
    <w:rsid w:val="006A3237"/>
    <w:rsid w:val="006A3447"/>
    <w:rsid w:val="006A3B7F"/>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B6B"/>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1FE4"/>
    <w:rsid w:val="00712749"/>
    <w:rsid w:val="00712B8A"/>
    <w:rsid w:val="00712BA3"/>
    <w:rsid w:val="00712D3F"/>
    <w:rsid w:val="00712E4C"/>
    <w:rsid w:val="007130CF"/>
    <w:rsid w:val="0071331D"/>
    <w:rsid w:val="00713644"/>
    <w:rsid w:val="007143FC"/>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574"/>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1BDF"/>
    <w:rsid w:val="00732690"/>
    <w:rsid w:val="007326DB"/>
    <w:rsid w:val="00732F6E"/>
    <w:rsid w:val="0073348F"/>
    <w:rsid w:val="007347EC"/>
    <w:rsid w:val="00734C9C"/>
    <w:rsid w:val="00734D53"/>
    <w:rsid w:val="007355C3"/>
    <w:rsid w:val="00735C3A"/>
    <w:rsid w:val="007363AA"/>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03C"/>
    <w:rsid w:val="0074543E"/>
    <w:rsid w:val="00745BA6"/>
    <w:rsid w:val="00746162"/>
    <w:rsid w:val="007466B4"/>
    <w:rsid w:val="00746C73"/>
    <w:rsid w:val="00746EE8"/>
    <w:rsid w:val="00747E2B"/>
    <w:rsid w:val="00750533"/>
    <w:rsid w:val="0075058D"/>
    <w:rsid w:val="00750A12"/>
    <w:rsid w:val="00751240"/>
    <w:rsid w:val="00751AB2"/>
    <w:rsid w:val="007524A8"/>
    <w:rsid w:val="007524E7"/>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27F"/>
    <w:rsid w:val="007605AC"/>
    <w:rsid w:val="00760B03"/>
    <w:rsid w:val="00761010"/>
    <w:rsid w:val="00761A47"/>
    <w:rsid w:val="00761E76"/>
    <w:rsid w:val="0076275A"/>
    <w:rsid w:val="007628DF"/>
    <w:rsid w:val="00762A67"/>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778AE"/>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436"/>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A0073"/>
    <w:rsid w:val="007A014A"/>
    <w:rsid w:val="007A01B0"/>
    <w:rsid w:val="007A02D4"/>
    <w:rsid w:val="007A0C86"/>
    <w:rsid w:val="007A1ACB"/>
    <w:rsid w:val="007A1E64"/>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5F72"/>
    <w:rsid w:val="007B6123"/>
    <w:rsid w:val="007B61C7"/>
    <w:rsid w:val="007B6302"/>
    <w:rsid w:val="007B6BC1"/>
    <w:rsid w:val="007B6BC9"/>
    <w:rsid w:val="007B6DEC"/>
    <w:rsid w:val="007B6FC3"/>
    <w:rsid w:val="007B71B6"/>
    <w:rsid w:val="007C01DA"/>
    <w:rsid w:val="007C04A4"/>
    <w:rsid w:val="007C1027"/>
    <w:rsid w:val="007C171B"/>
    <w:rsid w:val="007C1C3B"/>
    <w:rsid w:val="007C1EC1"/>
    <w:rsid w:val="007C26BD"/>
    <w:rsid w:val="007C4759"/>
    <w:rsid w:val="007C49F9"/>
    <w:rsid w:val="007C4E42"/>
    <w:rsid w:val="007C51EC"/>
    <w:rsid w:val="007C5429"/>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42C"/>
    <w:rsid w:val="007D5D2A"/>
    <w:rsid w:val="007D68CD"/>
    <w:rsid w:val="007D6995"/>
    <w:rsid w:val="007D6EA2"/>
    <w:rsid w:val="007D7644"/>
    <w:rsid w:val="007D7E3C"/>
    <w:rsid w:val="007D7F89"/>
    <w:rsid w:val="007E04F3"/>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5BD1"/>
    <w:rsid w:val="007E60B4"/>
    <w:rsid w:val="007E666A"/>
    <w:rsid w:val="007E6AB0"/>
    <w:rsid w:val="007E71B3"/>
    <w:rsid w:val="007F0016"/>
    <w:rsid w:val="007F0B19"/>
    <w:rsid w:val="007F103E"/>
    <w:rsid w:val="007F182C"/>
    <w:rsid w:val="007F2394"/>
    <w:rsid w:val="007F255C"/>
    <w:rsid w:val="007F2D1E"/>
    <w:rsid w:val="007F3403"/>
    <w:rsid w:val="007F3AF3"/>
    <w:rsid w:val="007F3B79"/>
    <w:rsid w:val="007F3BB7"/>
    <w:rsid w:val="007F3D8D"/>
    <w:rsid w:val="007F4094"/>
    <w:rsid w:val="007F431F"/>
    <w:rsid w:val="007F4507"/>
    <w:rsid w:val="007F4906"/>
    <w:rsid w:val="007F4C62"/>
    <w:rsid w:val="007F4CE8"/>
    <w:rsid w:val="007F4F67"/>
    <w:rsid w:val="007F5F46"/>
    <w:rsid w:val="007F695B"/>
    <w:rsid w:val="007F6C28"/>
    <w:rsid w:val="007F6D69"/>
    <w:rsid w:val="007F745C"/>
    <w:rsid w:val="007F7925"/>
    <w:rsid w:val="007F7972"/>
    <w:rsid w:val="007F7AEC"/>
    <w:rsid w:val="007F7F1E"/>
    <w:rsid w:val="00800310"/>
    <w:rsid w:val="00800417"/>
    <w:rsid w:val="0080058E"/>
    <w:rsid w:val="00800C19"/>
    <w:rsid w:val="00800C35"/>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0D"/>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22E"/>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3BB9"/>
    <w:rsid w:val="008443D4"/>
    <w:rsid w:val="008448F9"/>
    <w:rsid w:val="008450A6"/>
    <w:rsid w:val="00845D7A"/>
    <w:rsid w:val="008461D4"/>
    <w:rsid w:val="00846CBE"/>
    <w:rsid w:val="00846FCD"/>
    <w:rsid w:val="00847C79"/>
    <w:rsid w:val="00850390"/>
    <w:rsid w:val="008507EA"/>
    <w:rsid w:val="00851A02"/>
    <w:rsid w:val="008528A2"/>
    <w:rsid w:val="008528B3"/>
    <w:rsid w:val="00852EB7"/>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183A"/>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4B62"/>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90A"/>
    <w:rsid w:val="00895DE8"/>
    <w:rsid w:val="008968C2"/>
    <w:rsid w:val="008971B8"/>
    <w:rsid w:val="008972B5"/>
    <w:rsid w:val="00897348"/>
    <w:rsid w:val="00897BAD"/>
    <w:rsid w:val="00897D3B"/>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2CF1"/>
    <w:rsid w:val="008B354E"/>
    <w:rsid w:val="008B38CB"/>
    <w:rsid w:val="008B3B26"/>
    <w:rsid w:val="008B4189"/>
    <w:rsid w:val="008B4C0F"/>
    <w:rsid w:val="008B4D40"/>
    <w:rsid w:val="008B4E03"/>
    <w:rsid w:val="008B590B"/>
    <w:rsid w:val="008B5A26"/>
    <w:rsid w:val="008B6360"/>
    <w:rsid w:val="008B6A65"/>
    <w:rsid w:val="008B6F77"/>
    <w:rsid w:val="008B7646"/>
    <w:rsid w:val="008B7ACF"/>
    <w:rsid w:val="008C02FE"/>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376"/>
    <w:rsid w:val="008D35E9"/>
    <w:rsid w:val="008D437F"/>
    <w:rsid w:val="008D471F"/>
    <w:rsid w:val="008D4E69"/>
    <w:rsid w:val="008D4E6F"/>
    <w:rsid w:val="008D4FBA"/>
    <w:rsid w:val="008D4FD7"/>
    <w:rsid w:val="008D628B"/>
    <w:rsid w:val="008D62FD"/>
    <w:rsid w:val="008D670B"/>
    <w:rsid w:val="008D6DEA"/>
    <w:rsid w:val="008D6FE5"/>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8F7CA0"/>
    <w:rsid w:val="00900AA1"/>
    <w:rsid w:val="00900F7A"/>
    <w:rsid w:val="0090143F"/>
    <w:rsid w:val="009031AB"/>
    <w:rsid w:val="00903227"/>
    <w:rsid w:val="0090338E"/>
    <w:rsid w:val="00903479"/>
    <w:rsid w:val="00903A97"/>
    <w:rsid w:val="00903DF9"/>
    <w:rsid w:val="00903E5E"/>
    <w:rsid w:val="00904117"/>
    <w:rsid w:val="00904672"/>
    <w:rsid w:val="0090469E"/>
    <w:rsid w:val="009052C2"/>
    <w:rsid w:val="0090538A"/>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2840"/>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AC8"/>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4305"/>
    <w:rsid w:val="009846BF"/>
    <w:rsid w:val="00984850"/>
    <w:rsid w:val="009848D8"/>
    <w:rsid w:val="00984BE0"/>
    <w:rsid w:val="00984D1F"/>
    <w:rsid w:val="00985D1F"/>
    <w:rsid w:val="00985D64"/>
    <w:rsid w:val="00985FEC"/>
    <w:rsid w:val="0098600A"/>
    <w:rsid w:val="00986088"/>
    <w:rsid w:val="00986170"/>
    <w:rsid w:val="009861EE"/>
    <w:rsid w:val="009866B5"/>
    <w:rsid w:val="009866F4"/>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69C"/>
    <w:rsid w:val="009C7804"/>
    <w:rsid w:val="009C796E"/>
    <w:rsid w:val="009C7B0E"/>
    <w:rsid w:val="009C7CE7"/>
    <w:rsid w:val="009C7D65"/>
    <w:rsid w:val="009D0920"/>
    <w:rsid w:val="009D1A12"/>
    <w:rsid w:val="009D1D4D"/>
    <w:rsid w:val="009D221D"/>
    <w:rsid w:val="009D2B6A"/>
    <w:rsid w:val="009D3B07"/>
    <w:rsid w:val="009D422C"/>
    <w:rsid w:val="009D4419"/>
    <w:rsid w:val="009D442C"/>
    <w:rsid w:val="009D449E"/>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0E0D"/>
    <w:rsid w:val="009E1264"/>
    <w:rsid w:val="009E1FDF"/>
    <w:rsid w:val="009E278D"/>
    <w:rsid w:val="009E2C0C"/>
    <w:rsid w:val="009E345B"/>
    <w:rsid w:val="009E4265"/>
    <w:rsid w:val="009E4360"/>
    <w:rsid w:val="009E49E7"/>
    <w:rsid w:val="009E4A1A"/>
    <w:rsid w:val="009E4E6A"/>
    <w:rsid w:val="009E597A"/>
    <w:rsid w:val="009E5E1B"/>
    <w:rsid w:val="009E5F5F"/>
    <w:rsid w:val="009E7068"/>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40"/>
    <w:rsid w:val="00A10C6F"/>
    <w:rsid w:val="00A10CEC"/>
    <w:rsid w:val="00A1181A"/>
    <w:rsid w:val="00A118A2"/>
    <w:rsid w:val="00A11E65"/>
    <w:rsid w:val="00A11E93"/>
    <w:rsid w:val="00A120C6"/>
    <w:rsid w:val="00A12120"/>
    <w:rsid w:val="00A12335"/>
    <w:rsid w:val="00A12AAD"/>
    <w:rsid w:val="00A12B54"/>
    <w:rsid w:val="00A12C63"/>
    <w:rsid w:val="00A12CA4"/>
    <w:rsid w:val="00A1346B"/>
    <w:rsid w:val="00A137D1"/>
    <w:rsid w:val="00A14478"/>
    <w:rsid w:val="00A14799"/>
    <w:rsid w:val="00A14B63"/>
    <w:rsid w:val="00A14C39"/>
    <w:rsid w:val="00A14CEB"/>
    <w:rsid w:val="00A153D6"/>
    <w:rsid w:val="00A15C65"/>
    <w:rsid w:val="00A15D20"/>
    <w:rsid w:val="00A1605F"/>
    <w:rsid w:val="00A16263"/>
    <w:rsid w:val="00A1763C"/>
    <w:rsid w:val="00A17ED0"/>
    <w:rsid w:val="00A20C6D"/>
    <w:rsid w:val="00A21209"/>
    <w:rsid w:val="00A21324"/>
    <w:rsid w:val="00A21C9E"/>
    <w:rsid w:val="00A22CB1"/>
    <w:rsid w:val="00A23547"/>
    <w:rsid w:val="00A23DF6"/>
    <w:rsid w:val="00A23DF8"/>
    <w:rsid w:val="00A25810"/>
    <w:rsid w:val="00A2692D"/>
    <w:rsid w:val="00A26E5D"/>
    <w:rsid w:val="00A27116"/>
    <w:rsid w:val="00A27449"/>
    <w:rsid w:val="00A274D8"/>
    <w:rsid w:val="00A2760E"/>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6B"/>
    <w:rsid w:val="00A367E4"/>
    <w:rsid w:val="00A36A27"/>
    <w:rsid w:val="00A36DDC"/>
    <w:rsid w:val="00A37885"/>
    <w:rsid w:val="00A378F2"/>
    <w:rsid w:val="00A37FEB"/>
    <w:rsid w:val="00A40327"/>
    <w:rsid w:val="00A40871"/>
    <w:rsid w:val="00A40953"/>
    <w:rsid w:val="00A409C8"/>
    <w:rsid w:val="00A40B72"/>
    <w:rsid w:val="00A413BB"/>
    <w:rsid w:val="00A41681"/>
    <w:rsid w:val="00A42DD3"/>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DD3"/>
    <w:rsid w:val="00A725E4"/>
    <w:rsid w:val="00A73506"/>
    <w:rsid w:val="00A7399F"/>
    <w:rsid w:val="00A73B05"/>
    <w:rsid w:val="00A743D4"/>
    <w:rsid w:val="00A74D47"/>
    <w:rsid w:val="00A74FC5"/>
    <w:rsid w:val="00A75B7B"/>
    <w:rsid w:val="00A75C46"/>
    <w:rsid w:val="00A76522"/>
    <w:rsid w:val="00A76E8C"/>
    <w:rsid w:val="00A777EA"/>
    <w:rsid w:val="00A77BA0"/>
    <w:rsid w:val="00A77D86"/>
    <w:rsid w:val="00A80205"/>
    <w:rsid w:val="00A80534"/>
    <w:rsid w:val="00A807E5"/>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0923"/>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478C"/>
    <w:rsid w:val="00AC522A"/>
    <w:rsid w:val="00AC556E"/>
    <w:rsid w:val="00AC5E35"/>
    <w:rsid w:val="00AC5F45"/>
    <w:rsid w:val="00AC6033"/>
    <w:rsid w:val="00AC6953"/>
    <w:rsid w:val="00AC6AE8"/>
    <w:rsid w:val="00AC6DA0"/>
    <w:rsid w:val="00AC6F7E"/>
    <w:rsid w:val="00AD04EE"/>
    <w:rsid w:val="00AD1266"/>
    <w:rsid w:val="00AD182E"/>
    <w:rsid w:val="00AD189A"/>
    <w:rsid w:val="00AD196F"/>
    <w:rsid w:val="00AD1B17"/>
    <w:rsid w:val="00AD1E60"/>
    <w:rsid w:val="00AD2618"/>
    <w:rsid w:val="00AD27DA"/>
    <w:rsid w:val="00AD2A17"/>
    <w:rsid w:val="00AD3EB6"/>
    <w:rsid w:val="00AD3F23"/>
    <w:rsid w:val="00AD3FD5"/>
    <w:rsid w:val="00AD426E"/>
    <w:rsid w:val="00AD49EB"/>
    <w:rsid w:val="00AD4AFB"/>
    <w:rsid w:val="00AD4CF4"/>
    <w:rsid w:val="00AD4FF6"/>
    <w:rsid w:val="00AD50B0"/>
    <w:rsid w:val="00AD5288"/>
    <w:rsid w:val="00AD5EF5"/>
    <w:rsid w:val="00AD6015"/>
    <w:rsid w:val="00AD610F"/>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356"/>
    <w:rsid w:val="00B06436"/>
    <w:rsid w:val="00B06964"/>
    <w:rsid w:val="00B07677"/>
    <w:rsid w:val="00B07810"/>
    <w:rsid w:val="00B07925"/>
    <w:rsid w:val="00B104D8"/>
    <w:rsid w:val="00B10E43"/>
    <w:rsid w:val="00B10F6C"/>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E4D"/>
    <w:rsid w:val="00B17F76"/>
    <w:rsid w:val="00B20366"/>
    <w:rsid w:val="00B2041A"/>
    <w:rsid w:val="00B20E22"/>
    <w:rsid w:val="00B2153E"/>
    <w:rsid w:val="00B21FA5"/>
    <w:rsid w:val="00B22614"/>
    <w:rsid w:val="00B226B2"/>
    <w:rsid w:val="00B22A8D"/>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1F78"/>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965"/>
    <w:rsid w:val="00B40F13"/>
    <w:rsid w:val="00B4168F"/>
    <w:rsid w:val="00B42587"/>
    <w:rsid w:val="00B43377"/>
    <w:rsid w:val="00B43A00"/>
    <w:rsid w:val="00B43AF9"/>
    <w:rsid w:val="00B43E99"/>
    <w:rsid w:val="00B44502"/>
    <w:rsid w:val="00B44BD6"/>
    <w:rsid w:val="00B45D57"/>
    <w:rsid w:val="00B45E2D"/>
    <w:rsid w:val="00B45E51"/>
    <w:rsid w:val="00B46356"/>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520"/>
    <w:rsid w:val="00B54C11"/>
    <w:rsid w:val="00B54D6A"/>
    <w:rsid w:val="00B5547D"/>
    <w:rsid w:val="00B5557A"/>
    <w:rsid w:val="00B555FE"/>
    <w:rsid w:val="00B55864"/>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72"/>
    <w:rsid w:val="00B813A1"/>
    <w:rsid w:val="00B81848"/>
    <w:rsid w:val="00B81F25"/>
    <w:rsid w:val="00B83721"/>
    <w:rsid w:val="00B838D7"/>
    <w:rsid w:val="00B83E27"/>
    <w:rsid w:val="00B84371"/>
    <w:rsid w:val="00B847D3"/>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3C2D"/>
    <w:rsid w:val="00B94064"/>
    <w:rsid w:val="00B94088"/>
    <w:rsid w:val="00B9436A"/>
    <w:rsid w:val="00B94D00"/>
    <w:rsid w:val="00B95C27"/>
    <w:rsid w:val="00B96033"/>
    <w:rsid w:val="00B9642A"/>
    <w:rsid w:val="00B96D65"/>
    <w:rsid w:val="00B97221"/>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2E86"/>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1F59"/>
    <w:rsid w:val="00BC27B9"/>
    <w:rsid w:val="00BC2803"/>
    <w:rsid w:val="00BC2BE0"/>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61F"/>
    <w:rsid w:val="00BC78A5"/>
    <w:rsid w:val="00BC7B16"/>
    <w:rsid w:val="00BD097A"/>
    <w:rsid w:val="00BD1135"/>
    <w:rsid w:val="00BD1BDC"/>
    <w:rsid w:val="00BD1F5A"/>
    <w:rsid w:val="00BD22D0"/>
    <w:rsid w:val="00BD2781"/>
    <w:rsid w:val="00BD2F42"/>
    <w:rsid w:val="00BD34C9"/>
    <w:rsid w:val="00BD3C9B"/>
    <w:rsid w:val="00BD3D5B"/>
    <w:rsid w:val="00BD4207"/>
    <w:rsid w:val="00BD443A"/>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4F5"/>
    <w:rsid w:val="00C00564"/>
    <w:rsid w:val="00C006EC"/>
    <w:rsid w:val="00C0073E"/>
    <w:rsid w:val="00C00C52"/>
    <w:rsid w:val="00C00F58"/>
    <w:rsid w:val="00C013A5"/>
    <w:rsid w:val="00C014F0"/>
    <w:rsid w:val="00C015F9"/>
    <w:rsid w:val="00C01B6C"/>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67C"/>
    <w:rsid w:val="00C12E71"/>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739"/>
    <w:rsid w:val="00C40C8E"/>
    <w:rsid w:val="00C40EF2"/>
    <w:rsid w:val="00C4104E"/>
    <w:rsid w:val="00C4186A"/>
    <w:rsid w:val="00C41EC7"/>
    <w:rsid w:val="00C41F93"/>
    <w:rsid w:val="00C4202C"/>
    <w:rsid w:val="00C42197"/>
    <w:rsid w:val="00C42273"/>
    <w:rsid w:val="00C42396"/>
    <w:rsid w:val="00C424C9"/>
    <w:rsid w:val="00C424FD"/>
    <w:rsid w:val="00C425E1"/>
    <w:rsid w:val="00C42E05"/>
    <w:rsid w:val="00C437ED"/>
    <w:rsid w:val="00C43820"/>
    <w:rsid w:val="00C44D27"/>
    <w:rsid w:val="00C458FC"/>
    <w:rsid w:val="00C46C36"/>
    <w:rsid w:val="00C46D3C"/>
    <w:rsid w:val="00C46D49"/>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AAC"/>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0CC7"/>
    <w:rsid w:val="00C81552"/>
    <w:rsid w:val="00C8161B"/>
    <w:rsid w:val="00C821AA"/>
    <w:rsid w:val="00C828E5"/>
    <w:rsid w:val="00C82A4E"/>
    <w:rsid w:val="00C82E3D"/>
    <w:rsid w:val="00C835E0"/>
    <w:rsid w:val="00C84235"/>
    <w:rsid w:val="00C8444D"/>
    <w:rsid w:val="00C8538A"/>
    <w:rsid w:val="00C86820"/>
    <w:rsid w:val="00C873E9"/>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05D"/>
    <w:rsid w:val="00CA55C1"/>
    <w:rsid w:val="00CA5803"/>
    <w:rsid w:val="00CA5F6D"/>
    <w:rsid w:val="00CA62BB"/>
    <w:rsid w:val="00CA64ED"/>
    <w:rsid w:val="00CA6746"/>
    <w:rsid w:val="00CA696E"/>
    <w:rsid w:val="00CA76D9"/>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A5D"/>
    <w:rsid w:val="00CE5C82"/>
    <w:rsid w:val="00CE5EEF"/>
    <w:rsid w:val="00CE6FED"/>
    <w:rsid w:val="00CE7A65"/>
    <w:rsid w:val="00CE7C1F"/>
    <w:rsid w:val="00CF0AC7"/>
    <w:rsid w:val="00CF1046"/>
    <w:rsid w:val="00CF1412"/>
    <w:rsid w:val="00CF2128"/>
    <w:rsid w:val="00CF30AD"/>
    <w:rsid w:val="00CF34F5"/>
    <w:rsid w:val="00CF500D"/>
    <w:rsid w:val="00CF557A"/>
    <w:rsid w:val="00CF567E"/>
    <w:rsid w:val="00CF5A87"/>
    <w:rsid w:val="00CF63DD"/>
    <w:rsid w:val="00CF64E6"/>
    <w:rsid w:val="00CF718E"/>
    <w:rsid w:val="00CF75F6"/>
    <w:rsid w:val="00CF79FD"/>
    <w:rsid w:val="00CF7D72"/>
    <w:rsid w:val="00CF7FB1"/>
    <w:rsid w:val="00D008DD"/>
    <w:rsid w:val="00D00BCF"/>
    <w:rsid w:val="00D011FA"/>
    <w:rsid w:val="00D01B72"/>
    <w:rsid w:val="00D02B58"/>
    <w:rsid w:val="00D03305"/>
    <w:rsid w:val="00D0358A"/>
    <w:rsid w:val="00D03E5C"/>
    <w:rsid w:val="00D0473F"/>
    <w:rsid w:val="00D05058"/>
    <w:rsid w:val="00D050D4"/>
    <w:rsid w:val="00D05775"/>
    <w:rsid w:val="00D057CB"/>
    <w:rsid w:val="00D05B06"/>
    <w:rsid w:val="00D05F37"/>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697A"/>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55B7"/>
    <w:rsid w:val="00D35FF7"/>
    <w:rsid w:val="00D365C4"/>
    <w:rsid w:val="00D366D0"/>
    <w:rsid w:val="00D36B45"/>
    <w:rsid w:val="00D36C5F"/>
    <w:rsid w:val="00D402E2"/>
    <w:rsid w:val="00D407E5"/>
    <w:rsid w:val="00D40C1E"/>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1AF3"/>
    <w:rsid w:val="00D52A88"/>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31B9"/>
    <w:rsid w:val="00DB3799"/>
    <w:rsid w:val="00DB454E"/>
    <w:rsid w:val="00DB5257"/>
    <w:rsid w:val="00DB5479"/>
    <w:rsid w:val="00DB5FE1"/>
    <w:rsid w:val="00DB697A"/>
    <w:rsid w:val="00DB69B8"/>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5D9E"/>
    <w:rsid w:val="00DE6121"/>
    <w:rsid w:val="00DE68B7"/>
    <w:rsid w:val="00DE6C46"/>
    <w:rsid w:val="00DE7A46"/>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ADC"/>
    <w:rsid w:val="00DF5602"/>
    <w:rsid w:val="00DF570E"/>
    <w:rsid w:val="00DF5AF3"/>
    <w:rsid w:val="00DF6328"/>
    <w:rsid w:val="00DF7235"/>
    <w:rsid w:val="00DF7F7C"/>
    <w:rsid w:val="00E00792"/>
    <w:rsid w:val="00E00D26"/>
    <w:rsid w:val="00E00EB2"/>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292"/>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1888"/>
    <w:rsid w:val="00E52D55"/>
    <w:rsid w:val="00E53003"/>
    <w:rsid w:val="00E53888"/>
    <w:rsid w:val="00E538E2"/>
    <w:rsid w:val="00E539A2"/>
    <w:rsid w:val="00E53A44"/>
    <w:rsid w:val="00E53F71"/>
    <w:rsid w:val="00E5428D"/>
    <w:rsid w:val="00E547A0"/>
    <w:rsid w:val="00E570E7"/>
    <w:rsid w:val="00E577EE"/>
    <w:rsid w:val="00E57F80"/>
    <w:rsid w:val="00E61194"/>
    <w:rsid w:val="00E61963"/>
    <w:rsid w:val="00E61EDF"/>
    <w:rsid w:val="00E61F25"/>
    <w:rsid w:val="00E6254F"/>
    <w:rsid w:val="00E629C0"/>
    <w:rsid w:val="00E62C7F"/>
    <w:rsid w:val="00E62F24"/>
    <w:rsid w:val="00E63ADB"/>
    <w:rsid w:val="00E648CE"/>
    <w:rsid w:val="00E65569"/>
    <w:rsid w:val="00E659E6"/>
    <w:rsid w:val="00E65D90"/>
    <w:rsid w:val="00E66D7C"/>
    <w:rsid w:val="00E672E3"/>
    <w:rsid w:val="00E703DD"/>
    <w:rsid w:val="00E7081B"/>
    <w:rsid w:val="00E70DC1"/>
    <w:rsid w:val="00E70E25"/>
    <w:rsid w:val="00E7138F"/>
    <w:rsid w:val="00E71CC6"/>
    <w:rsid w:val="00E71DB2"/>
    <w:rsid w:val="00E72C02"/>
    <w:rsid w:val="00E7347B"/>
    <w:rsid w:val="00E73601"/>
    <w:rsid w:val="00E73A64"/>
    <w:rsid w:val="00E74745"/>
    <w:rsid w:val="00E747B0"/>
    <w:rsid w:val="00E74B02"/>
    <w:rsid w:val="00E74D4E"/>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3DFC"/>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1DE7"/>
    <w:rsid w:val="00EB2313"/>
    <w:rsid w:val="00EB2FD4"/>
    <w:rsid w:val="00EB3081"/>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837"/>
    <w:rsid w:val="00EC0CCE"/>
    <w:rsid w:val="00EC0D14"/>
    <w:rsid w:val="00EC118E"/>
    <w:rsid w:val="00EC12CE"/>
    <w:rsid w:val="00EC1B8D"/>
    <w:rsid w:val="00EC35FD"/>
    <w:rsid w:val="00EC38E3"/>
    <w:rsid w:val="00EC3CE7"/>
    <w:rsid w:val="00EC3DEA"/>
    <w:rsid w:val="00EC41CA"/>
    <w:rsid w:val="00EC464A"/>
    <w:rsid w:val="00EC4A75"/>
    <w:rsid w:val="00EC4CA7"/>
    <w:rsid w:val="00EC59D6"/>
    <w:rsid w:val="00EC5F82"/>
    <w:rsid w:val="00EC68C4"/>
    <w:rsid w:val="00EC6FAA"/>
    <w:rsid w:val="00EC704D"/>
    <w:rsid w:val="00EC72A5"/>
    <w:rsid w:val="00EC73B7"/>
    <w:rsid w:val="00EC7564"/>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863"/>
    <w:rsid w:val="00EE7996"/>
    <w:rsid w:val="00EE7A49"/>
    <w:rsid w:val="00EE7D16"/>
    <w:rsid w:val="00EE7EBE"/>
    <w:rsid w:val="00EF096B"/>
    <w:rsid w:val="00EF17B7"/>
    <w:rsid w:val="00EF1DB9"/>
    <w:rsid w:val="00EF25F6"/>
    <w:rsid w:val="00EF283D"/>
    <w:rsid w:val="00EF28EA"/>
    <w:rsid w:val="00EF49D8"/>
    <w:rsid w:val="00EF4E21"/>
    <w:rsid w:val="00EF4E8B"/>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8C5"/>
    <w:rsid w:val="00F01969"/>
    <w:rsid w:val="00F02040"/>
    <w:rsid w:val="00F02288"/>
    <w:rsid w:val="00F0232E"/>
    <w:rsid w:val="00F0233D"/>
    <w:rsid w:val="00F02941"/>
    <w:rsid w:val="00F03528"/>
    <w:rsid w:val="00F03819"/>
    <w:rsid w:val="00F039D5"/>
    <w:rsid w:val="00F04B3C"/>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0FF"/>
    <w:rsid w:val="00F2613D"/>
    <w:rsid w:val="00F2625B"/>
    <w:rsid w:val="00F26262"/>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2B5"/>
    <w:rsid w:val="00F353C1"/>
    <w:rsid w:val="00F36624"/>
    <w:rsid w:val="00F366A7"/>
    <w:rsid w:val="00F368DF"/>
    <w:rsid w:val="00F36F4A"/>
    <w:rsid w:val="00F36FEA"/>
    <w:rsid w:val="00F37C84"/>
    <w:rsid w:val="00F40268"/>
    <w:rsid w:val="00F40506"/>
    <w:rsid w:val="00F4075C"/>
    <w:rsid w:val="00F407A9"/>
    <w:rsid w:val="00F407AC"/>
    <w:rsid w:val="00F41259"/>
    <w:rsid w:val="00F414C4"/>
    <w:rsid w:val="00F41EB6"/>
    <w:rsid w:val="00F420E9"/>
    <w:rsid w:val="00F42340"/>
    <w:rsid w:val="00F42BD9"/>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E24"/>
    <w:rsid w:val="00F66F4D"/>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93C"/>
    <w:rsid w:val="00F82E20"/>
    <w:rsid w:val="00F838D2"/>
    <w:rsid w:val="00F83E22"/>
    <w:rsid w:val="00F84843"/>
    <w:rsid w:val="00F84AFA"/>
    <w:rsid w:val="00F84D5E"/>
    <w:rsid w:val="00F84EA6"/>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459B"/>
    <w:rsid w:val="00F95759"/>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6B7E"/>
    <w:rsid w:val="00FA70C1"/>
    <w:rsid w:val="00FA70DE"/>
    <w:rsid w:val="00FA7B49"/>
    <w:rsid w:val="00FA7EF8"/>
    <w:rsid w:val="00FB022D"/>
    <w:rsid w:val="00FB05B5"/>
    <w:rsid w:val="00FB078C"/>
    <w:rsid w:val="00FB0A69"/>
    <w:rsid w:val="00FB150F"/>
    <w:rsid w:val="00FB1566"/>
    <w:rsid w:val="00FB1E35"/>
    <w:rsid w:val="00FB26FD"/>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91F"/>
    <w:rsid w:val="00FC7CF8"/>
    <w:rsid w:val="00FC7F0C"/>
    <w:rsid w:val="00FD05E2"/>
    <w:rsid w:val="00FD08F2"/>
    <w:rsid w:val="00FD0A34"/>
    <w:rsid w:val="00FD179C"/>
    <w:rsid w:val="00FD1946"/>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6DB3"/>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5E87"/>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Таблица-сетка 1 светлая12"/>
    <w:basedOn w:val="a4"/>
    <w:uiPriority w:val="46"/>
    <w:rsid w:val="00BB2E8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E81A5-29F5-4674-B61A-244412DE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58</Pages>
  <Words>23980</Words>
  <Characters>136692</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160352</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491</cp:revision>
  <cp:lastPrinted>2026-06-19T02:26:00Z</cp:lastPrinted>
  <dcterms:created xsi:type="dcterms:W3CDTF">2023-08-23T06:15:00Z</dcterms:created>
  <dcterms:modified xsi:type="dcterms:W3CDTF">2026-06-19T06:07:00Z</dcterms:modified>
</cp:coreProperties>
</file>